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FD2E79">
        <w:rPr>
          <w:b/>
        </w:rPr>
        <w:t>1</w:t>
      </w:r>
      <w:r w:rsidR="00341D98">
        <w:rPr>
          <w:b/>
        </w:rPr>
        <w:t>7</w:t>
      </w:r>
      <w:r w:rsidR="00D00A19">
        <w:rPr>
          <w:b/>
        </w:rPr>
        <w:t>.0</w:t>
      </w:r>
      <w:r w:rsidR="00160801">
        <w:rPr>
          <w:b/>
        </w:rPr>
        <w:t>6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FD2E79">
        <w:rPr>
          <w:sz w:val="18"/>
          <w:szCs w:val="18"/>
        </w:rPr>
        <w:t>2</w:t>
      </w:r>
      <w:r w:rsidR="00F33418">
        <w:rPr>
          <w:sz w:val="18"/>
          <w:szCs w:val="18"/>
        </w:rPr>
        <w:t>_</w:t>
      </w:r>
      <w:r w:rsidR="00FD2E79">
        <w:rPr>
          <w:sz w:val="18"/>
          <w:szCs w:val="18"/>
        </w:rPr>
        <w:t>1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center"/>
        <w:rPr>
          <w:b/>
          <w:sz w:val="18"/>
          <w:szCs w:val="18"/>
        </w:rPr>
      </w:pPr>
      <w:r w:rsidRPr="00FD2E79">
        <w:rPr>
          <w:b/>
          <w:sz w:val="18"/>
          <w:szCs w:val="18"/>
        </w:rPr>
        <w:t>МУНИЦИПАЛЬНОЕ ОБРАЗОВАНИЕ</w:t>
      </w:r>
      <w:r w:rsidRPr="00FD2E79">
        <w:rPr>
          <w:b/>
          <w:sz w:val="18"/>
          <w:szCs w:val="18"/>
        </w:rPr>
        <w:br/>
        <w:t>«ЗОРКАЛЬЦЕВСКОЕ СЕЛЬСКОЕ  ПОСЕЛЕНИЕ»</w:t>
      </w:r>
    </w:p>
    <w:p w:rsidR="00FD2E79" w:rsidRPr="00FD2E79" w:rsidRDefault="00FD2E79" w:rsidP="00FD2E79">
      <w:pPr>
        <w:tabs>
          <w:tab w:val="left" w:pos="1275"/>
        </w:tabs>
        <w:ind w:firstLine="709"/>
        <w:jc w:val="center"/>
        <w:rPr>
          <w:b/>
          <w:sz w:val="18"/>
          <w:szCs w:val="18"/>
        </w:rPr>
      </w:pPr>
      <w:r w:rsidRPr="00FD2E79">
        <w:rPr>
          <w:b/>
          <w:sz w:val="18"/>
          <w:szCs w:val="18"/>
        </w:rPr>
        <w:t>АДМИНИСТРАЦИЯ ЗОРКАЛЬЦЕВСКОГО СЕЛЬСКОГО ПОСЕЛЕНИЯ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center"/>
        <w:rPr>
          <w:sz w:val="18"/>
          <w:szCs w:val="18"/>
        </w:rPr>
      </w:pPr>
      <w:r w:rsidRPr="00FD2E79">
        <w:rPr>
          <w:sz w:val="18"/>
          <w:szCs w:val="18"/>
        </w:rPr>
        <w:t>ПОСТАНОВЛЕНИЕ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«17» июня 2025 г.</w:t>
      </w:r>
      <w:r w:rsidRPr="00FD2E7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D2E79">
        <w:rPr>
          <w:sz w:val="18"/>
          <w:szCs w:val="18"/>
        </w:rPr>
        <w:t>№ 331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с. Зоркальцево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bookmarkStart w:id="0" w:name="_GoBack"/>
      <w:r w:rsidRPr="00FD2E79">
        <w:rPr>
          <w:sz w:val="18"/>
          <w:szCs w:val="18"/>
        </w:rPr>
        <w:t xml:space="preserve">Об утверждении порядка принятия решений о разработке муниципальных программ, их формирования и реализации </w:t>
      </w:r>
      <w:bookmarkEnd w:id="0"/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  В соответствии со </w:t>
      </w:r>
      <w:r w:rsidRPr="00FD2E79">
        <w:rPr>
          <w:sz w:val="18"/>
          <w:szCs w:val="18"/>
        </w:rPr>
        <w:fldChar w:fldCharType="begin"/>
      </w:r>
      <w:r w:rsidRPr="00FD2E79">
        <w:rPr>
          <w:sz w:val="18"/>
          <w:szCs w:val="18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26 февраля 2024 года)’’</w:instrTex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Кодекс РФ от 31.07.1998 N 145-ФЗ</w:instrTex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Статус: Действующая редакция документа (действ. c 26.02.2024)"</w:instrText>
      </w:r>
      <w:r w:rsidRPr="00FD2E79">
        <w:rPr>
          <w:sz w:val="18"/>
          <w:szCs w:val="18"/>
        </w:rPr>
      </w:r>
      <w:r w:rsidRPr="00FD2E79">
        <w:rPr>
          <w:sz w:val="18"/>
          <w:szCs w:val="18"/>
        </w:rPr>
        <w:fldChar w:fldCharType="separate"/>
      </w:r>
      <w:r w:rsidRPr="00FD2E79">
        <w:rPr>
          <w:rStyle w:val="af0"/>
          <w:sz w:val="18"/>
          <w:szCs w:val="18"/>
        </w:rPr>
        <w:t>статьей 179 Бюджетного кодекса Российской Федерации</w:t>
      </w:r>
      <w:r w:rsidRPr="00FD2E79">
        <w:rPr>
          <w:sz w:val="18"/>
          <w:szCs w:val="18"/>
        </w:rPr>
        <w:fldChar w:fldCharType="end"/>
      </w:r>
      <w:r w:rsidRPr="00FD2E79">
        <w:rPr>
          <w:sz w:val="18"/>
          <w:szCs w:val="18"/>
        </w:rPr>
        <w:t>, в целях обеспечения эффективности использования бюджетных средств: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ПОСТАНОВЛЯЮ: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1. Утвердить </w:t>
      </w:r>
      <w:r w:rsidRPr="00FD2E79">
        <w:rPr>
          <w:sz w:val="18"/>
          <w:szCs w:val="18"/>
        </w:rPr>
        <w:fldChar w:fldCharType="begin"/>
      </w:r>
      <w:r w:rsidRPr="00FD2E79">
        <w:rPr>
          <w:sz w:val="18"/>
          <w:szCs w:val="18"/>
        </w:rPr>
        <w:instrText xml:space="preserve"> HYPERLINK "kodeks://link/d?nd=546116348&amp;point=mark=00000000000000000000000000000000000000000000000000BGIIEP"\o"’’Об утверждении порядка принятия решений о разработке муниципальных программ, их формирования и ...’’</w:instrTex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Постановление Администрации сельского поселения Сытомино Сургутского района Ханты-Мансийского автономного ...</w:instrTex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Статус: Действующая редакция документа"</w:instrText>
      </w:r>
      <w:r w:rsidRPr="00FD2E79">
        <w:rPr>
          <w:sz w:val="18"/>
          <w:szCs w:val="18"/>
        </w:rPr>
      </w:r>
      <w:r w:rsidRPr="00FD2E79">
        <w:rPr>
          <w:sz w:val="18"/>
          <w:szCs w:val="18"/>
        </w:rPr>
        <w:fldChar w:fldCharType="separate"/>
      </w:r>
      <w:r w:rsidRPr="00FD2E79">
        <w:rPr>
          <w:rStyle w:val="af0"/>
          <w:sz w:val="18"/>
          <w:szCs w:val="18"/>
        </w:rPr>
        <w:t>порядок принятия решений о разработке муниципальных программ, их формирования и реализации,</w:t>
      </w:r>
      <w:r w:rsidRPr="00FD2E79">
        <w:rPr>
          <w:sz w:val="18"/>
          <w:szCs w:val="18"/>
        </w:rPr>
        <w:fldChar w:fldCharType="end"/>
      </w:r>
      <w:r w:rsidRPr="00FD2E79">
        <w:rPr>
          <w:sz w:val="18"/>
          <w:szCs w:val="18"/>
        </w:rPr>
        <w:t xml:space="preserve"> согласно </w:t>
      </w:r>
      <w:r w:rsidRPr="00FD2E79">
        <w:rPr>
          <w:sz w:val="18"/>
          <w:szCs w:val="18"/>
        </w:rPr>
        <w:fldChar w:fldCharType="begin"/>
      </w:r>
      <w:r w:rsidRPr="00FD2E79">
        <w:rPr>
          <w:sz w:val="18"/>
          <w:szCs w:val="18"/>
        </w:rPr>
        <w:instrText xml:space="preserve"> HYPERLINK "kodeks://link/d?nd=546116348&amp;point=mark=00000000000000000000000000000000000000000000000000BGIIEP"\o"’’Об утверждении порядка принятия решений о разработке муниципальных программ, их формирования и ...’’</w:instrTex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Постановление Администрации сельского поселения Сытомино Сургутского района Ханты-Мансийского автономного ...</w:instrTex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instrText>Статус: Действующая редакция документа"</w:instrText>
      </w:r>
      <w:r w:rsidRPr="00FD2E79">
        <w:rPr>
          <w:sz w:val="18"/>
          <w:szCs w:val="18"/>
        </w:rPr>
      </w:r>
      <w:r w:rsidRPr="00FD2E79">
        <w:rPr>
          <w:sz w:val="18"/>
          <w:szCs w:val="18"/>
        </w:rPr>
        <w:fldChar w:fldCharType="separate"/>
      </w:r>
      <w:r w:rsidRPr="00FD2E79">
        <w:rPr>
          <w:rStyle w:val="af0"/>
          <w:sz w:val="18"/>
          <w:szCs w:val="18"/>
        </w:rPr>
        <w:t>приложению</w:t>
      </w:r>
      <w:r w:rsidRPr="00FD2E79">
        <w:rPr>
          <w:sz w:val="18"/>
          <w:szCs w:val="18"/>
        </w:rPr>
        <w:fldChar w:fldCharType="end"/>
      </w:r>
      <w:r w:rsidRPr="00FD2E79">
        <w:rPr>
          <w:sz w:val="18"/>
          <w:szCs w:val="18"/>
        </w:rPr>
        <w:t>.</w: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t>Администрации Зоркальцевского сельского поселения обеспечить подготовку муниципальных программ в соответствии с настоящим постановлением.</w: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«Зоркальцевское сельское поселение» в сети Интернет –   www:zorkpos.tomsk.ru</w:t>
      </w:r>
    </w:p>
    <w:p w:rsidR="00FD2E79" w:rsidRPr="00FD2E79" w:rsidRDefault="00FD2E79" w:rsidP="001F071A">
      <w:pPr>
        <w:numPr>
          <w:ilvl w:val="0"/>
          <w:numId w:val="6"/>
        </w:numPr>
        <w:tabs>
          <w:tab w:val="left" w:pos="1275"/>
        </w:tabs>
        <w:jc w:val="both"/>
        <w:rPr>
          <w:sz w:val="18"/>
          <w:szCs w:val="18"/>
        </w:rPr>
      </w:pPr>
      <w:r w:rsidRPr="00FD2E79">
        <w:rPr>
          <w:sz w:val="18"/>
          <w:szCs w:val="18"/>
        </w:rPr>
        <w:t>Контроль   исполнения настоящего постановления оставляю за собой.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Глава поселения (Глава Администрации)</w:t>
      </w:r>
      <w:r w:rsidRPr="00FD2E79">
        <w:rPr>
          <w:sz w:val="18"/>
          <w:szCs w:val="18"/>
        </w:rPr>
        <w:tab/>
        <w:t xml:space="preserve">                        </w:t>
      </w:r>
      <w:r w:rsidRPr="00FD2E79">
        <w:rPr>
          <w:sz w:val="18"/>
          <w:szCs w:val="18"/>
        </w:rPr>
        <w:tab/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right"/>
        <w:rPr>
          <w:sz w:val="18"/>
          <w:szCs w:val="18"/>
        </w:rPr>
      </w:pPr>
      <w:r w:rsidRPr="00FD2E79">
        <w:rPr>
          <w:sz w:val="18"/>
          <w:szCs w:val="18"/>
        </w:rPr>
        <w:t>Приложение 1 к постановлению</w:t>
      </w:r>
    </w:p>
    <w:p w:rsidR="00FD2E79" w:rsidRPr="00FD2E79" w:rsidRDefault="00FD2E79" w:rsidP="00FD2E79">
      <w:pPr>
        <w:tabs>
          <w:tab w:val="left" w:pos="1275"/>
        </w:tabs>
        <w:ind w:firstLine="709"/>
        <w:jc w:val="right"/>
        <w:rPr>
          <w:sz w:val="18"/>
          <w:szCs w:val="18"/>
        </w:rPr>
      </w:pPr>
      <w:r w:rsidRPr="00FD2E79">
        <w:rPr>
          <w:sz w:val="18"/>
          <w:szCs w:val="18"/>
        </w:rPr>
        <w:t xml:space="preserve">администрации Зоркальцевского </w:t>
      </w:r>
    </w:p>
    <w:p w:rsidR="00FD2E79" w:rsidRPr="00FD2E79" w:rsidRDefault="00FD2E79" w:rsidP="00FD2E79">
      <w:pPr>
        <w:tabs>
          <w:tab w:val="left" w:pos="1275"/>
        </w:tabs>
        <w:ind w:firstLine="709"/>
        <w:jc w:val="right"/>
        <w:rPr>
          <w:sz w:val="18"/>
          <w:szCs w:val="18"/>
        </w:rPr>
      </w:pPr>
      <w:r w:rsidRPr="00FD2E79">
        <w:rPr>
          <w:sz w:val="18"/>
          <w:szCs w:val="18"/>
        </w:rPr>
        <w:t xml:space="preserve">сельского поселения 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 </w:t>
      </w:r>
    </w:p>
    <w:p w:rsidR="00FD2E79" w:rsidRPr="00FD2E79" w:rsidRDefault="00FD2E79" w:rsidP="00FD2E79">
      <w:pPr>
        <w:tabs>
          <w:tab w:val="left" w:pos="1275"/>
        </w:tabs>
        <w:ind w:firstLine="709"/>
        <w:jc w:val="center"/>
        <w:rPr>
          <w:sz w:val="18"/>
          <w:szCs w:val="18"/>
        </w:rPr>
      </w:pPr>
      <w:r w:rsidRPr="00FD2E79">
        <w:rPr>
          <w:b/>
          <w:bCs/>
          <w:sz w:val="18"/>
          <w:szCs w:val="18"/>
        </w:rPr>
        <w:t>О Порядке принятия решения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center"/>
        <w:rPr>
          <w:sz w:val="18"/>
          <w:szCs w:val="18"/>
        </w:rPr>
      </w:pPr>
      <w:r w:rsidRPr="00FD2E79">
        <w:rPr>
          <w:b/>
          <w:bCs/>
          <w:sz w:val="18"/>
          <w:szCs w:val="18"/>
        </w:rPr>
        <w:t>о разработке муниципальных программ Зоркальцевского сельского поселения, их формирования, утверждения и реализации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b/>
          <w:bCs/>
          <w:sz w:val="18"/>
          <w:szCs w:val="18"/>
        </w:rPr>
        <w:t>(далее ‒ Порядок)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I. Общие положения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1.1 Муниципальная программа Зоркальцевского сельского поселения (далее –поселения)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управления, обеспечивающих достижение приоритетов и целей, решение задач социально-экономического развития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1.2. Выделяются следующие типы муниципальных программ поселения: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муниципальная программа, предметом которой является достижение приоритетов и целей, в том числе национальных целей, в конкретной отрасли или сфере социально-экономического развития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комплексная муниципальная программа, предметом которой является достижение приоритетов и целей межотраслевого характера, затрагивающих несколько сфер.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1.3. Разработка и реализация муниципальных программ поселения осуществляется исходя из следующих принципов: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обеспечения достижения национальных целей с учётом влияния мероприятий (результатов) муниципальных программ поселения на достижение соответствующих показателей национальных целей развития, приоритетов социально-экономического развития поселения, установленных документами стратегического планирования;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приоритетов и целей социально-экономического развития поселения, взаимоувязки их целей, сроков, объёмов и источников финансирования (программно-целевой принцип).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II. Полномочия органов местного самоуправления поселения при формировании и реализации муниципальных программ поселения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2.1. Инициатором предложения о разработке муниципальной программы поселения могут быть органы местного самоуправления поселения, граждане, Совет депутатов, администрация поселения, органы государственной власти Томской области, органы местного самоуправления Томского района (далее − инициатор).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lastRenderedPageBreak/>
        <w:t>2.1.1. Решение о разработке муниципальной программы принимается постановлением администрации поселения в форме перечня муниципальных программ, в котором указываются наименования муниципальных программ и подпрограмм, комплекс процессных мероприятий, ответственных исполнителей и их соисполнителей.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Разработка муниципальных программ осуществляется на основании перечня муниципальных программ, утверждаемого постановлением администрации поселения, в котором указываются наименования муниципальных программ и подпрограмм;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2.1.2. Муниципальные программы поселения и изменения в них утверждаются постановлением администрации Зоркальцевского сельского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2.1.3. Муниципальная программа поселения, реализация которой будет осуществляться, начиная с очередного финансового года или продолжена в очередном финансовом году и плановом периоде, утверждается не позднее внесения в Совет депутатов проекта решения Совета депутатов об утверждении бюджета поселения на очередной финансовый год и плановый период.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2.1.4. При уточнении объёма бюджетных ассигнований на реализацию муниципальных программ в текущем финансовом году подлежат обязательному приведению в соответствие с решением о бюджете не позднее трёх месяцев со дня вступления его в силу.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2.1.5. Внесение изменений в муниципальные программы поселения в части корректировки финансового обеспечения по отчётному финансовому году осуществляется в текущем финансовом году в случае подтверждения потребности неиспользованных бюджетных ассигнований на те же мероприятия с обязательной корректировкой целевых показателей.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 Ответственный исполнитель муниципальной программы поселения: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2.2.1. Формирует проект муниципальной программы и изменений в неё, организует согласование её с соисполнителями по мероприятиям, в отношении которых вносятся изменения.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2.2.2. Направляет проект муниципальной программы поселения или проект о внесении изменений в неё, сформированный на очередной финансовый год и плановый период, в Контрольно-счётную палату района для осуществления финансово-экономической экспертизы.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2.2.3. Обеспечивает реализацию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2.2.4. Разрабатывает в пределах своих полномочий проекты правовых актов, необходимых для реализации муниципальной программы.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2.2.5. Координирует деятельность соисполнителей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2.2.6. Обеспечивает привлечение средств из бюджетов других уровней и иных источников на реализацию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2.2.7. Размещает муниципальную программу поселения в актуальной редакции на официальном веб-сайте поселения в сети Интернет.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2.2.8. Информирует население, бизнес-сообщества, общественные организации о ходе реализации муниципальной программы поселения в средствах массовой информации и (или) сети Интернет.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2.2.9. Направляет Главе поселения: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годовой отчёт и пояснительную записку к годовому отчёту ежегодно до 25 января года, следующего за отчётным годом;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дополнительную (уточнённую) информацию о ходе реализации муниципальной программы поселения (по запросу).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2.2.10. Размещает отчёт на официальном веб-сайте поселения в сети Интернет.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2.2.11. Осуществляет мониторинг реализации подпрограмм и (или) мероприятий муниципальной программы.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2.2.12. Запрашивает у соисполнителей информацию, необходимую для мониторинга реализации муниципальной программы поселения и подготовки годового отчёта.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2.2.13. Разрабатывает порядки реализации структурных элементов муниципальной программы поселения, исполнителем которых он является.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2.2.14. Производит обязательную государственную регистрацию муниципальных программ поселения и их изменений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 июня 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2.2.15. Обеспечивает координацию работы в части согласованности и концентрации отдельных структурных элементов финансовых ресурсов у соисполнителей.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 Соисполнитель муниципальной программы поселения: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2.3.1. Формирует предложения в муниципальную программу поселения, соисполнителем которой он является.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2.3.2. Согласовывает проект муниципальной программы поселения и изменений в неё в части корректировки структурных элементов, соисполнителем которых он является.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2.3.3. Обеспечивает реализацию структурных элементов, соисполнителем которых он является, а также исполнение подпунктов 2.2.5, 2.2.7 пункта 2.2. Порядка.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2.3.4. Представляет ответственному исполнителю информацию о ходе реализации муниципальной программы в отношении реализуемых структурных элементов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2.3.5. Представляет ответственному исполнителю информацию для подготовки годового отчёта о ходе реализации и эффективности структурных элементов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 Администрации поселения: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2.4.1. Формирует проект перечня муниципальных программ поселения на основании письменных обращений инициаторов в адрес главы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2.4.2. Проводит экспертизу муниципальной программы поселения и изменений в неё на предмет соответствия: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порядку;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требованиям, установленным нормативными правовыми актами Российской Федерации, Зоркальцевского сельского поселения в сфере управления проектной деятельностью;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её структурных элементов целям муниципальной программы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сроков ее реализации задачам муниципальной программы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lastRenderedPageBreak/>
        <w:t>целевых показателей, характеризующих результаты реализации муниципальной программы поселения, её целям и структурным элементам.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2.4.3. Осуществляет ежегодную оценку эффективности реализации муниципальных программ поселения по итогам года до 1 апреля, следующего за отчётным, в соответствии с методикой оценки эффективности реализации муниципальных программ, утверждённой муниципальным правовым актом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2.4.4. Формирует сводный годовой доклад о ходе реализации и оценке эффективности муниципальных программ поселения (далее – сводный годовой доклад) на основе годовых отчётов, представленных ответственными исполнителями, содержащий: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сведения об оценке эффективности муниципальных программ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сведения о степени соответствия установленных и достигнутых ключевых показателей муниципальных программ за отчётный год;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сведения о выполнении расходных обязательств, связанных с реализацией муниципальных программ;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предложения об изменении форм и методов управления реализацией муниципальной программы поселения, о сокращении (увеличении) финансирования и (или) досрочном прекращении отдельных структурных элементов либо муниципальной программы в целом (при необходимости).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2.4.5. Размещает сводный годовой доклад на официальном веб-сайте поселения до 1 апреля каждого года, следующего за отчётным.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III. Финансовое обеспечение реализации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муниципальных программ поселения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3.1. Параметры финансового обеспечения муниципальных программ на период их действия планируется исходя из необходимости достижения национальных целей развития и иных приоритетов социально-экономического развития поселения, установленных документами стратегического планирования, использования механизмов инициативного бюджетирования, предусматривающих учёт мнения жителей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3.2. Финансовое обеспечение муниципальной программы осуществляется за счёт средств бюджета поселения, бюджетов других уровней и иных источников финансирования.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3.3.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IV. Ответственность участников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муниципальных программ поселения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4.1. Должностные лица структурного подразделения администрации поселения – ответственные исполнители муниципальной программы поселения – в соответствии со статьей 45 Федерального закона от 28 июня 2014 года № 172-ФЗ «О стратегическом планировании в Российской Федерации» (далее – Федеральный закон № 172-ФЗ) несут дисциплинарную, гражданско-правовую и административную ответственность за: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достижение показателей и исполнение в полном объёме бюджетных средств, 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достижение целевых показателей муниципальной программы, в том числе установленных указами Президента Российской Федерации и эффективное использование бюджетных средств;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своевременную и качественную реализацию структурных элементов муниципальной программы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эффективное использование бюджетных средств;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полноту и достоверность отчётности о реализации муниципальной программы поселения.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4.2. Ответственный исполнитель муниципальной программы поселения при реализации структурных элементов муниципальной программы обеспечивает соблюдение требований бюджетного законодательства, обеспечивает контроль за целевым использованием межбюджетных трансфертов, выделяемых по соглашению.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4.3. Должностные лица структурных подразделений администрации поселения, муниципальных учреждений поселения – соисполнителей муниципальных программ поселения в соответствии со статьей 45 Федерального закона № 172-ФЗ несут дисциплинарную, гражданско-правовую и административную ответственность за своевременную и качественную реализацию структурных элементов муниципальной программы, эффективное использование бюджетных сред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Приложение 2 к постановлению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администрации Зоркальцевского 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сельского поселения 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b/>
          <w:bCs/>
          <w:sz w:val="18"/>
          <w:szCs w:val="18"/>
        </w:rPr>
      </w:pP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b/>
          <w:bCs/>
          <w:sz w:val="18"/>
          <w:szCs w:val="18"/>
        </w:rPr>
        <w:t>Модельная муниципальная программа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b/>
          <w:bCs/>
          <w:sz w:val="18"/>
          <w:szCs w:val="18"/>
        </w:rPr>
        <w:t>Зоркальцевского сельского поселения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1. Модельная муниципальная программа определяет структуру муниципальной программы Зоркальцевского сельского поселения (далее – поселение, муниципальная программа), содержание, механизмы реализации её структурных элементов.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2. Муниципальная программа 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программ, их формирования, утверждения и реализации, утвержденным настоящим постановлением, и иными нормативными правовыми актами поселения: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830"/>
      </w:tblGrid>
      <w:tr w:rsidR="00FD2E79" w:rsidRPr="00FD2E79" w:rsidTr="00F9543A">
        <w:trPr>
          <w:tblCellSpacing w:w="15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b/>
                <w:bCs/>
                <w:sz w:val="18"/>
                <w:szCs w:val="18"/>
              </w:rPr>
              <w:t xml:space="preserve">Состав документов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b/>
                <w:bCs/>
                <w:sz w:val="18"/>
                <w:szCs w:val="18"/>
              </w:rPr>
              <w:t>Механизм управления муниципальной программы</w:t>
            </w:r>
          </w:p>
        </w:tc>
      </w:tr>
      <w:tr w:rsidR="00FD2E79" w:rsidRPr="00FD2E79" w:rsidTr="00F9543A">
        <w:trPr>
          <w:tblCellSpacing w:w="15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2.1. Паспорт муниципальной программы, содержит следующие сведения: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наименование муниципальной программы;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комплекс процессных мероприятий;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цели и показатели, их характеризующие;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сроки реализации;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подпрограммы;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lastRenderedPageBreak/>
              <w:t>перечень структурных элементов;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элементам, а также с указанием общего объема налоговых расходов, предусмотренных такой программой;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сведения об ответственном исполнителе;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при необходимости могут включаться иные сведения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lastRenderedPageBreak/>
              <w:t>утверждается (вносятся изменения) нормативным правовым актом поселения об утверждении муниципальной программы (о внесении изменений)</w:t>
            </w:r>
          </w:p>
        </w:tc>
      </w:tr>
      <w:tr w:rsidR="00FD2E79" w:rsidRPr="00FD2E79" w:rsidTr="00F9543A">
        <w:trPr>
          <w:tblCellSpacing w:w="15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lastRenderedPageBreak/>
              <w:t>2.2. Правила (порядок) предоставления субсидий бюджетным и автономным учреждениям, субсидий на иные цели из бюджета района при реализации муниципальной программы</w:t>
            </w:r>
          </w:p>
        </w:tc>
        <w:tc>
          <w:tcPr>
            <w:tcW w:w="4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утверждаются (вносятся изменения) нормативным правовым актом поселения об утверждении муниципальной программы (о внесении изменений)</w:t>
            </w:r>
          </w:p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или отдельными нормативными правовыми актами,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 муниципальной программы</w:t>
            </w:r>
          </w:p>
        </w:tc>
      </w:tr>
      <w:tr w:rsidR="00FD2E79" w:rsidRPr="00FD2E79" w:rsidTr="00F9543A">
        <w:trPr>
          <w:tblCellSpacing w:w="15" w:type="dxa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  <w:r w:rsidRPr="00FD2E79">
              <w:rPr>
                <w:sz w:val="18"/>
                <w:szCs w:val="18"/>
              </w:rPr>
              <w:t>2.3. Правила (порядок) предоставления субсидий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 при реализации муниципальной программы (при необходимости)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E79" w:rsidRPr="00FD2E79" w:rsidRDefault="00FD2E79" w:rsidP="00FD2E79">
            <w:pPr>
              <w:tabs>
                <w:tab w:val="left" w:pos="1275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 xml:space="preserve">Могут предусматриваться иные документы и материалы в сфере реализации муниципальной программы. 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3. Муниципальная программа в качестве структурных элементов содержит: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комплексы процессных мероприятий.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 При определении структуры муниципальной программы обособляется проектная и процессная части.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4.1. В проектную часть рекомендуется включать направления деятельности, в рамках которых предусматривается: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б) предоставление субсидий на осуществление капитальных вложений в объекты муниципальной собственности поселений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в) выработка предложений по совершенствованию муниципальной политики и нормативного регулирования в сфере реализации муниципальной программы;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г) осуществление стимулирующих налоговых расходов;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д) организация и проведение научно-исследовательских и опытно- конструкторских работ в сфере реализации муниципальной программы;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е) создание и развитие информационных систем;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ж)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з) иные направления деятельности, отвечающие критериям проектной деятельности.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4.2. В процессную часть рекомендуется включать направления деятельности, в рамках которых предусматривается: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б) предоставление дотаций на выравнивание бюджетной обеспеченности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в) предоставление субсидий, субвенций и иных межбюджетных трансфертов из бюджета района бюджету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г)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д) осуществление текущей деятельности казенных учреждений поселения;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е) оказание мер социальной поддержки отдельным категориям населения, включая осуществление социальных налоговых расходов;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ж) иные направления деятельности».</w:t>
      </w:r>
    </w:p>
    <w:p w:rsidR="00FD2E79" w:rsidRPr="00FD2E79" w:rsidRDefault="00FD2E79" w:rsidP="00FD2E79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FD2E79">
        <w:rPr>
          <w:sz w:val="18"/>
          <w:szCs w:val="18"/>
        </w:rPr>
        <w:t>5. Порядок реализации структурных элементов муниципальной программы может утверждаться отдельными нормативными правовыми актами поселения,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программ, непосредственно реализующие эти мероприятия.</w:t>
      </w:r>
    </w:p>
    <w:p w:rsidR="004F1C8E" w:rsidRDefault="004F1C8E" w:rsidP="004F1C8E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1A" w:rsidRDefault="001F071A">
      <w:r>
        <w:separator/>
      </w:r>
    </w:p>
  </w:endnote>
  <w:endnote w:type="continuationSeparator" w:id="0">
    <w:p w:rsidR="001F071A" w:rsidRDefault="001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293B">
      <w:rPr>
        <w:rStyle w:val="a8"/>
        <w:noProof/>
      </w:rPr>
      <w:t>4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1A" w:rsidRDefault="001F071A">
      <w:r>
        <w:separator/>
      </w:r>
    </w:p>
  </w:footnote>
  <w:footnote w:type="continuationSeparator" w:id="0">
    <w:p w:rsidR="001F071A" w:rsidRDefault="001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БЮЛЛЕТЕНЬ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FD2E79">
      <w:rPr>
        <w:b/>
        <w:sz w:val="22"/>
        <w:szCs w:val="22"/>
      </w:rPr>
      <w:t>2</w:t>
    </w:r>
    <w:r w:rsidR="00F33418">
      <w:rPr>
        <w:b/>
        <w:sz w:val="22"/>
        <w:szCs w:val="22"/>
      </w:rPr>
      <w:t>_</w:t>
    </w:r>
    <w:r w:rsidR="00FD2E79">
      <w:rPr>
        <w:b/>
        <w:sz w:val="22"/>
        <w:szCs w:val="22"/>
      </w:rPr>
      <w:t>1</w:t>
    </w:r>
  </w:p>
  <w:p w:rsidR="00421BFC" w:rsidRPr="008911AB" w:rsidRDefault="00FD2E79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341D98">
      <w:rPr>
        <w:b/>
        <w:sz w:val="18"/>
        <w:szCs w:val="18"/>
      </w:rPr>
      <w:t>7</w:t>
    </w:r>
    <w:r w:rsidR="00421BFC">
      <w:rPr>
        <w:b/>
        <w:sz w:val="18"/>
        <w:szCs w:val="18"/>
      </w:rPr>
      <w:t>.0</w:t>
    </w:r>
    <w:r w:rsidR="00750C18">
      <w:rPr>
        <w:b/>
        <w:sz w:val="18"/>
        <w:szCs w:val="18"/>
      </w:rPr>
      <w:t>6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207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890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71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655B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65D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C8E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4DCC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649A"/>
    <w:rsid w:val="007574CB"/>
    <w:rsid w:val="00760004"/>
    <w:rsid w:val="00760CA0"/>
    <w:rsid w:val="00760CD7"/>
    <w:rsid w:val="00762A06"/>
    <w:rsid w:val="00762BCF"/>
    <w:rsid w:val="00763631"/>
    <w:rsid w:val="00765145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2EC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293B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4926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4B3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0749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1A64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300D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358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22F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41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2E79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AEDCC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link w:val="7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link w:val="Normal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uiPriority w:val="99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uiPriority w:val="99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Заголовок 7 Знак"/>
    <w:basedOn w:val="a1"/>
    <w:link w:val="7"/>
    <w:rsid w:val="0075649A"/>
    <w:rPr>
      <w:b/>
      <w:bCs/>
      <w:sz w:val="22"/>
    </w:rPr>
  </w:style>
  <w:style w:type="paragraph" w:customStyle="1" w:styleId="ConsPlusJurTerm">
    <w:name w:val="ConsPlusJurTerm"/>
    <w:uiPriority w:val="99"/>
    <w:rsid w:val="0075649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564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7564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4">
    <w:name w:val="endnote text"/>
    <w:basedOn w:val="a0"/>
    <w:link w:val="affff5"/>
    <w:uiPriority w:val="99"/>
    <w:semiHidden/>
    <w:unhideWhenUsed/>
    <w:rsid w:val="0075649A"/>
    <w:pPr>
      <w:spacing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75649A"/>
    <w:rPr>
      <w:rFonts w:asciiTheme="minorHAnsi" w:eastAsiaTheme="minorEastAsia" w:hAnsiTheme="minorHAnsi"/>
    </w:rPr>
  </w:style>
  <w:style w:type="character" w:customStyle="1" w:styleId="Normal">
    <w:name w:val="Normal Знак"/>
    <w:link w:val="13"/>
    <w:locked/>
    <w:rsid w:val="0075649A"/>
    <w:rPr>
      <w:snapToGrid w:val="0"/>
      <w:sz w:val="24"/>
    </w:rPr>
  </w:style>
  <w:style w:type="paragraph" w:customStyle="1" w:styleId="230">
    <w:name w:val="Основной текст 23"/>
    <w:basedOn w:val="a0"/>
    <w:rsid w:val="0075649A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75649A"/>
    <w:pPr>
      <w:ind w:firstLine="851"/>
      <w:jc w:val="both"/>
    </w:pPr>
    <w:rPr>
      <w:rFonts w:eastAsiaTheme="minorEastAsia"/>
      <w:szCs w:val="20"/>
    </w:rPr>
  </w:style>
  <w:style w:type="paragraph" w:customStyle="1" w:styleId="paragraph">
    <w:name w:val="paragraph"/>
    <w:basedOn w:val="a0"/>
    <w:rsid w:val="0075649A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rsid w:val="0075649A"/>
  </w:style>
  <w:style w:type="paragraph" w:customStyle="1" w:styleId="1f4">
    <w:name w:val="Текст1"/>
    <w:basedOn w:val="a0"/>
    <w:rsid w:val="00F33418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s2">
    <w:name w:val="s2"/>
    <w:basedOn w:val="a1"/>
    <w:rsid w:val="00F33418"/>
  </w:style>
  <w:style w:type="paragraph" w:customStyle="1" w:styleId="p3">
    <w:name w:val="p3"/>
    <w:basedOn w:val="a0"/>
    <w:rsid w:val="00F33418"/>
    <w:pPr>
      <w:spacing w:before="100" w:beforeAutospacing="1" w:after="100" w:afterAutospacing="1"/>
    </w:pPr>
  </w:style>
  <w:style w:type="paragraph" w:customStyle="1" w:styleId="p4">
    <w:name w:val="p4"/>
    <w:basedOn w:val="a0"/>
    <w:rsid w:val="00F33418"/>
    <w:pPr>
      <w:spacing w:before="100" w:beforeAutospacing="1" w:after="100" w:afterAutospacing="1"/>
    </w:pPr>
  </w:style>
  <w:style w:type="paragraph" w:customStyle="1" w:styleId="1f5">
    <w:name w:val="Заголовок1"/>
    <w:basedOn w:val="13"/>
    <w:rsid w:val="00F33418"/>
    <w:pPr>
      <w:spacing w:before="0" w:after="0"/>
      <w:jc w:val="center"/>
    </w:pPr>
    <w:rPr>
      <w:b/>
      <w:snapToGrid/>
      <w:sz w:val="28"/>
    </w:rPr>
  </w:style>
  <w:style w:type="paragraph" w:customStyle="1" w:styleId="211">
    <w:name w:val="Заголовок 21"/>
    <w:basedOn w:val="13"/>
    <w:next w:val="13"/>
    <w:rsid w:val="00F33418"/>
    <w:pPr>
      <w:keepNext/>
      <w:suppressAutoHyphens/>
      <w:spacing w:before="0" w:after="0"/>
      <w:ind w:left="6521"/>
      <w:jc w:val="center"/>
    </w:pPr>
    <w:rPr>
      <w:rFonts w:eastAsia="Arial"/>
      <w:snapToGrid/>
      <w:lang w:eastAsia="ar-SA"/>
    </w:rPr>
  </w:style>
  <w:style w:type="paragraph" w:customStyle="1" w:styleId="310">
    <w:name w:val="Заголовок 31"/>
    <w:basedOn w:val="13"/>
    <w:next w:val="13"/>
    <w:rsid w:val="00F33418"/>
    <w:pPr>
      <w:keepNext/>
      <w:suppressAutoHyphens/>
      <w:spacing w:before="0" w:after="0"/>
      <w:jc w:val="center"/>
    </w:pPr>
    <w:rPr>
      <w:rFonts w:eastAsia="Arial"/>
      <w:b/>
      <w:snapToGrid/>
      <w:sz w:val="32"/>
      <w:lang w:eastAsia="ar-SA"/>
    </w:rPr>
  </w:style>
  <w:style w:type="character" w:customStyle="1" w:styleId="212">
    <w:name w:val="Основной текст 2 Знак1"/>
    <w:basedOn w:val="a1"/>
    <w:rsid w:val="00F33418"/>
    <w:rPr>
      <w:rFonts w:eastAsia="Times New Roman"/>
      <w:sz w:val="24"/>
      <w:szCs w:val="24"/>
      <w:lang w:eastAsia="ru-RU"/>
    </w:rPr>
  </w:style>
  <w:style w:type="paragraph" w:customStyle="1" w:styleId="117">
    <w:name w:val="Знак1 Знак Знак Знак1"/>
    <w:basedOn w:val="a0"/>
    <w:rsid w:val="00F3341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1700-103F-42E5-999A-817B46F4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18622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2025-07-09T12:55:00Z</dcterms:created>
  <dcterms:modified xsi:type="dcterms:W3CDTF">2025-07-09T13:05:00Z</dcterms:modified>
</cp:coreProperties>
</file>