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="009B2F5E">
        <w:t xml:space="preserve">                                                                                                           </w:t>
      </w:r>
      <w:r w:rsidR="009B2F5E">
        <w:rPr>
          <w:b/>
        </w:rPr>
        <w:t>2</w:t>
      </w:r>
      <w:r w:rsidR="003D0A38">
        <w:rPr>
          <w:b/>
        </w:rPr>
        <w:t>2</w:t>
      </w:r>
      <w:r w:rsidR="009B2F5E">
        <w:rPr>
          <w:b/>
        </w:rPr>
        <w:t>.01.2024 г.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3D0A38">
        <w:rPr>
          <w:sz w:val="18"/>
          <w:szCs w:val="18"/>
        </w:rPr>
        <w:t>1000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2F5E" w:rsidRDefault="009B2F5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82944" w:rsidRPr="00A82944" w:rsidRDefault="00A82944" w:rsidP="00A82944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82944">
        <w:rPr>
          <w:rFonts w:ascii="Times New Roman" w:hAnsi="Times New Roman" w:cs="Times New Roman"/>
          <w:sz w:val="18"/>
          <w:szCs w:val="18"/>
        </w:rPr>
        <w:t>МУНИЦИПАЛЬНОЕ ОБРАЗОВАНИЕ «ЗОРКАЛЬЦЕВСКОЕ СЕЛЬСКОЕ ПОСЕЛЕНИЕ»</w:t>
      </w:r>
    </w:p>
    <w:p w:rsidR="00A82944" w:rsidRDefault="00A82944" w:rsidP="00A82944">
      <w:pPr>
        <w:pStyle w:val="ConsPlusNormal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82944">
        <w:rPr>
          <w:rFonts w:ascii="Times New Roman" w:hAnsi="Times New Roman" w:cs="Times New Roman"/>
          <w:sz w:val="18"/>
          <w:szCs w:val="18"/>
        </w:rPr>
        <w:t>АДМИНИСТРАЦИЯ ЗОРКАЛЬЦЕВСКОГО СЕЛЬСКОГО ПОСЕЛЕНИЯ</w:t>
      </w:r>
    </w:p>
    <w:p w:rsidR="003D0A38" w:rsidRPr="003D0A38" w:rsidRDefault="003D0A38" w:rsidP="003D0A38">
      <w:pPr>
        <w:pStyle w:val="ConsPlusNormal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D0A3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22.01.2024 г.</w:t>
      </w:r>
      <w:r w:rsidRPr="003D0A3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3D0A38">
        <w:rPr>
          <w:rFonts w:ascii="Times New Roman" w:hAnsi="Times New Roman" w:cs="Times New Roman"/>
          <w:sz w:val="18"/>
          <w:szCs w:val="18"/>
        </w:rPr>
        <w:t>№ 10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3D0A38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Зоркальцево</w:t>
      </w:r>
      <w:proofErr w:type="spellEnd"/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Default="003D0A38" w:rsidP="003D0A38">
      <w:pPr>
        <w:pStyle w:val="ConsPlusNormal3"/>
        <w:ind w:right="4961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Default="003D0A38" w:rsidP="003D0A38">
      <w:pPr>
        <w:pStyle w:val="ConsPlusNormal3"/>
        <w:ind w:right="4961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Об утверждении Порядка расходования субвенций, предоставляемых бюджету муниципального образования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ind w:firstLine="708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В соответствии с пунктом 3 статьи 86 Бюджетного кодекса Российской Федерации, Законом Томской области от 28.12.2022 № 141-ОЗ «Об областном бюджете на 2023 год и на плановый период 2024 и 2025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4.03.2009 № 40а 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ПОСТАНОВЛЯЮ: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1. Утвердить Порядок расходования субвенций, предоставляемых бюджету муниципального образования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2. Настоящее постановление вступает в силу со дня подписания и распространяется на правоотношения, возникшие с 01.01.2023 г.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0A38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поселение» в сети Интернет -  www.zorkpos.tomsk.ru.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Глава поселения</w:t>
      </w:r>
      <w:r w:rsidRPr="003D0A38">
        <w:rPr>
          <w:rFonts w:ascii="Times New Roman" w:hAnsi="Times New Roman" w:cs="Times New Roman"/>
          <w:sz w:val="18"/>
          <w:szCs w:val="18"/>
        </w:rPr>
        <w:tab/>
      </w:r>
      <w:r w:rsidRPr="003D0A3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</w:t>
      </w:r>
      <w:r w:rsidRPr="003D0A38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3D0A38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ind w:left="6804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D0A38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3D0A38" w:rsidRPr="003D0A38" w:rsidRDefault="003D0A38" w:rsidP="003D0A38">
      <w:pPr>
        <w:pStyle w:val="ConsPlusNormal3"/>
        <w:ind w:left="6804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поселения от 22.01.2024 г. № 10</w:t>
      </w:r>
    </w:p>
    <w:p w:rsidR="003D0A38" w:rsidRP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Порядок</w:t>
      </w:r>
    </w:p>
    <w:p w:rsidR="003D0A38" w:rsidRPr="003D0A38" w:rsidRDefault="003D0A38" w:rsidP="003D0A38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расходования субвенций, предоставляемых бюджету муниципального образования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Default="003D0A38" w:rsidP="003D0A38">
      <w:pPr>
        <w:pStyle w:val="ConsPlusNormal3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1. Настоящий Порядок определяет механизм расходования субвенций, предоставляемых бюджету муниципального образования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2. 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Томского района Томской области на соответствующий год.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lastRenderedPageBreak/>
        <w:t xml:space="preserve">3. Главным распорядителем средств, предоставляемых в бюджет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Томского района Томской области, является Администрация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 Порядок приобретения жилых помещений: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4.1. Жилое помещение приобретается по муниципальному контракту на приобретение жилого помещения в целях обеспечения жилыми помещениями детей-сирот и детей, оставшихся без попечения родителей, а также лиц из их числа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поселения, в муниципальный специализированный жилищный фонд.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4.2. Планирование закупок осуществляется исходя из определенных целей осуществления закупок, посредством формирования, утверждения и планов-графиков.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4.3. Заказчиком при закупке жилого помещения является администрация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4.4. Администрация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4.6. Оплата за приобретаемое жилое помещение для детей-сирот, производится администрацией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в пределах средств, предусмотренных сводной бюджетной росписью бюджета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на соответствующий год и лимитов бюджетных обязательств: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- с лицевого счета администрации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поселения, открытого в УФК Томской области и в Управлении финансов Администрации Томского района.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Зоркальцевскому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сельскому поселению, но не позднее 7 (семи) рабочих дней с даты подписания Заказчиком документа о приемке.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Для осуществления перечисления средств субвенции администрация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представляет администрации Томского района копии следующих документов, заверенные в установленном порядке: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1) муниципальный контракт на приобретение жилого помещения для обеспечения жильем детей-сирот;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2) документ о приемке приобретаемого жилого помещения;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3) выписку из Единого государственного реестра недвижимости, подтверждающую регистрацию права собственности администрации муниципального образования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Зоркальцевское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сельское поселение на приобретаемое жилое помещение.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4.8.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5. Субвенции носят целевой характер и не могут быть использованы на цели, не предусмотренные настоящим Порядком.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6. Ответственность за целевое использование субвенций возлагается на Администрацию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поселения. </w:t>
      </w:r>
    </w:p>
    <w:p w:rsidR="003D0A38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>7. Субвенции, не использованные в текущем финансовом году, подлежат возврату в бюджет Томского района в соответствии с бюджетным законодательств.</w:t>
      </w:r>
    </w:p>
    <w:p w:rsidR="009B2F5E" w:rsidRPr="003D0A38" w:rsidRDefault="003D0A38" w:rsidP="003D0A38">
      <w:pPr>
        <w:pStyle w:val="ConsPlusNormal3"/>
        <w:ind w:firstLine="426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3D0A38">
        <w:rPr>
          <w:rFonts w:ascii="Times New Roman" w:hAnsi="Times New Roman" w:cs="Times New Roman"/>
          <w:sz w:val="18"/>
          <w:szCs w:val="18"/>
        </w:rPr>
        <w:t xml:space="preserve">8. Субвенции, использованные не по целевому назначению, взыскиваются в бюджет </w:t>
      </w:r>
      <w:proofErr w:type="spellStart"/>
      <w:r w:rsidRPr="003D0A38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3D0A38">
        <w:rPr>
          <w:rFonts w:ascii="Times New Roman" w:hAnsi="Times New Roman" w:cs="Times New Roman"/>
          <w:sz w:val="18"/>
          <w:szCs w:val="18"/>
        </w:rPr>
        <w:t xml:space="preserve"> сельского поселения Томского района Томской области в порядке, установленном бюджетным законодательством.</w:t>
      </w:r>
    </w:p>
    <w:p w:rsidR="009B2F5E" w:rsidRPr="009B2F5E" w:rsidRDefault="009B2F5E" w:rsidP="003D0A38">
      <w:pPr>
        <w:pStyle w:val="ConsPlusNormal3"/>
        <w:tabs>
          <w:tab w:val="left" w:pos="840"/>
        </w:tabs>
        <w:ind w:firstLine="426"/>
        <w:outlineLvl w:val="1"/>
        <w:rPr>
          <w:rFonts w:ascii="Times New Roman" w:hAnsi="Times New Roman" w:cs="Times New Roman"/>
          <w:sz w:val="18"/>
          <w:szCs w:val="18"/>
        </w:rPr>
      </w:pPr>
    </w:p>
    <w:p w:rsidR="009B2F5E" w:rsidRPr="009B2F5E" w:rsidRDefault="009B2F5E" w:rsidP="009B2F5E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11" w:rsidRDefault="00386B11">
      <w:r>
        <w:separator/>
      </w:r>
    </w:p>
  </w:endnote>
  <w:endnote w:type="continuationSeparator" w:id="0">
    <w:p w:rsidR="00386B11" w:rsidRDefault="003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7E9E">
      <w:rPr>
        <w:rStyle w:val="a8"/>
        <w:noProof/>
      </w:rPr>
      <w:t>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11" w:rsidRDefault="00386B11">
      <w:r>
        <w:separator/>
      </w:r>
    </w:p>
  </w:footnote>
  <w:footnote w:type="continuationSeparator" w:id="0">
    <w:p w:rsidR="00386B11" w:rsidRDefault="0038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9B2F5E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3D0A38">
      <w:rPr>
        <w:b/>
        <w:sz w:val="22"/>
        <w:szCs w:val="22"/>
      </w:rPr>
      <w:t>1000</w:t>
    </w:r>
  </w:p>
  <w:p w:rsidR="00FA0CE7" w:rsidRPr="008911AB" w:rsidRDefault="003D0A38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9B2F5E">
      <w:rPr>
        <w:b/>
        <w:sz w:val="18"/>
        <w:szCs w:val="18"/>
      </w:rPr>
      <w:t>2</w:t>
    </w:r>
    <w:r w:rsidR="00FA0CE7">
      <w:rPr>
        <w:b/>
        <w:sz w:val="18"/>
        <w:szCs w:val="18"/>
      </w:rPr>
      <w:t>.</w:t>
    </w:r>
    <w:r w:rsidR="00FA0CE7">
      <w:rPr>
        <w:b/>
        <w:sz w:val="18"/>
        <w:szCs w:val="18"/>
        <w:lang w:val="en-US"/>
      </w:rPr>
      <w:t>0</w:t>
    </w:r>
    <w:r w:rsidR="009B2F5E">
      <w:rPr>
        <w:b/>
        <w:sz w:val="18"/>
        <w:szCs w:val="18"/>
      </w:rPr>
      <w:t>1</w:t>
    </w:r>
    <w:r w:rsidR="00FA0CE7">
      <w:rPr>
        <w:b/>
        <w:sz w:val="18"/>
        <w:szCs w:val="18"/>
      </w:rPr>
      <w:t>.202</w:t>
    </w:r>
    <w:r>
      <w:rPr>
        <w:b/>
        <w:sz w:val="18"/>
        <w:szCs w:val="18"/>
      </w:rPr>
      <w:t>4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23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16"/>
  </w:num>
  <w:num w:numId="12">
    <w:abstractNumId w:val="18"/>
  </w:num>
  <w:num w:numId="13">
    <w:abstractNumId w:val="28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9"/>
  </w:num>
  <w:num w:numId="26">
    <w:abstractNumId w:val="27"/>
  </w:num>
  <w:num w:numId="27">
    <w:abstractNumId w:val="6"/>
  </w:num>
  <w:num w:numId="28">
    <w:abstractNumId w:val="12"/>
  </w:num>
  <w:num w:numId="29">
    <w:abstractNumId w:val="19"/>
  </w:num>
  <w:num w:numId="30">
    <w:abstractNumId w:val="26"/>
  </w:num>
  <w:num w:numId="31">
    <w:abstractNumId w:va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B54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6B11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A38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47D26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35BA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22C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2F5E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94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37E9E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E5E8-00DE-4DD7-A0C0-767F4800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7905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2015-07-08T08:42:00Z</cp:lastPrinted>
  <dcterms:created xsi:type="dcterms:W3CDTF">2024-04-01T10:57:00Z</dcterms:created>
  <dcterms:modified xsi:type="dcterms:W3CDTF">2024-04-05T11:40:00Z</dcterms:modified>
</cp:coreProperties>
</file>