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F062CD">
        <w:rPr>
          <w:b/>
        </w:rPr>
        <w:t>16</w:t>
      </w:r>
      <w:r w:rsidR="00B132C5" w:rsidRPr="00D334A5">
        <w:rPr>
          <w:b/>
        </w:rPr>
        <w:t>.</w:t>
      </w:r>
      <w:r w:rsidR="00D334A5" w:rsidRPr="00D334A5">
        <w:rPr>
          <w:b/>
        </w:rPr>
        <w:t>1</w:t>
      </w:r>
      <w:r w:rsidR="00731356">
        <w:rPr>
          <w:b/>
        </w:rPr>
        <w:t>0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FE214C">
        <w:rPr>
          <w:sz w:val="18"/>
          <w:szCs w:val="18"/>
        </w:rPr>
        <w:t>99</w:t>
      </w:r>
      <w:r w:rsidR="00731356">
        <w:rPr>
          <w:sz w:val="18"/>
          <w:szCs w:val="18"/>
        </w:rPr>
        <w:t>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286B45" w:rsidRDefault="00286B45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Default="00731356" w:rsidP="00731356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Pr="009E6648" w:rsidRDefault="00731356" w:rsidP="00731356">
      <w:pPr>
        <w:jc w:val="center"/>
        <w:rPr>
          <w:sz w:val="18"/>
          <w:szCs w:val="18"/>
        </w:rPr>
      </w:pPr>
      <w:r w:rsidRPr="009E6648">
        <w:rPr>
          <w:sz w:val="18"/>
          <w:szCs w:val="18"/>
        </w:rPr>
        <w:t>МУНИЦИПАЛЬНОЕ ОБРАЗОВАНИЕ</w:t>
      </w:r>
    </w:p>
    <w:p w:rsidR="00731356" w:rsidRPr="009E6648" w:rsidRDefault="00731356" w:rsidP="00731356">
      <w:pPr>
        <w:jc w:val="center"/>
        <w:rPr>
          <w:sz w:val="18"/>
          <w:szCs w:val="18"/>
        </w:rPr>
      </w:pPr>
      <w:r w:rsidRPr="009E6648">
        <w:rPr>
          <w:sz w:val="18"/>
          <w:szCs w:val="18"/>
        </w:rPr>
        <w:t>«ЗОРКАЛЬЦЕВСКОЕ СЕЛЬСКОЕ ПОСЕЛЕНИЕ»</w:t>
      </w:r>
    </w:p>
    <w:p w:rsidR="00731356" w:rsidRPr="009E6648" w:rsidRDefault="00731356" w:rsidP="00731356">
      <w:pPr>
        <w:jc w:val="center"/>
        <w:rPr>
          <w:sz w:val="18"/>
          <w:szCs w:val="18"/>
        </w:rPr>
      </w:pPr>
    </w:p>
    <w:p w:rsidR="00731356" w:rsidRPr="009E6648" w:rsidRDefault="00731356" w:rsidP="00731356">
      <w:pPr>
        <w:pStyle w:val="11"/>
        <w:rPr>
          <w:sz w:val="18"/>
          <w:szCs w:val="18"/>
        </w:rPr>
      </w:pPr>
      <w:r w:rsidRPr="009E6648">
        <w:rPr>
          <w:sz w:val="18"/>
          <w:szCs w:val="18"/>
        </w:rPr>
        <w:t>АДМИНИСТРАЦИЯ ЗОРКАЛЬЦЕВСКОЕ СЕЛЬСКОГО ПОСЕЛЕНИЯ</w:t>
      </w:r>
    </w:p>
    <w:p w:rsidR="00731356" w:rsidRPr="009E6648" w:rsidRDefault="00731356" w:rsidP="00731356">
      <w:pPr>
        <w:pStyle w:val="11"/>
        <w:rPr>
          <w:b/>
          <w:sz w:val="18"/>
          <w:szCs w:val="18"/>
        </w:rPr>
      </w:pPr>
      <w:r w:rsidRPr="009E6648">
        <w:rPr>
          <w:b/>
          <w:sz w:val="18"/>
          <w:szCs w:val="18"/>
        </w:rPr>
        <w:t>ПОСТАНОВЛЕНИЕ</w:t>
      </w:r>
    </w:p>
    <w:p w:rsidR="00731356" w:rsidRDefault="00731356" w:rsidP="00731356">
      <w:pPr>
        <w:tabs>
          <w:tab w:val="left" w:pos="5334"/>
        </w:tabs>
        <w:rPr>
          <w:b/>
          <w:sz w:val="18"/>
          <w:szCs w:val="18"/>
        </w:rPr>
      </w:pPr>
      <w:r>
        <w:rPr>
          <w:sz w:val="18"/>
          <w:szCs w:val="18"/>
        </w:rPr>
        <w:t>02</w:t>
      </w:r>
      <w:r w:rsidRPr="009E6648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9E6648">
        <w:rPr>
          <w:sz w:val="18"/>
          <w:szCs w:val="18"/>
        </w:rPr>
        <w:t xml:space="preserve">.2023г.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9E6648">
        <w:rPr>
          <w:sz w:val="18"/>
          <w:szCs w:val="18"/>
        </w:rPr>
        <w:t xml:space="preserve"> № </w:t>
      </w:r>
      <w:r>
        <w:rPr>
          <w:sz w:val="18"/>
          <w:szCs w:val="18"/>
        </w:rPr>
        <w:t>33</w:t>
      </w:r>
      <w:r>
        <w:rPr>
          <w:sz w:val="18"/>
          <w:szCs w:val="18"/>
        </w:rPr>
        <w:t>1</w:t>
      </w:r>
      <w:r w:rsidRPr="009E6648">
        <w:rPr>
          <w:sz w:val="18"/>
          <w:szCs w:val="18"/>
        </w:rPr>
        <w:t xml:space="preserve">                                                                                  с. </w:t>
      </w:r>
      <w:proofErr w:type="spellStart"/>
      <w:r w:rsidRPr="009E6648">
        <w:rPr>
          <w:sz w:val="18"/>
          <w:szCs w:val="18"/>
        </w:rPr>
        <w:t>Зоркальцево</w:t>
      </w:r>
      <w:proofErr w:type="spellEnd"/>
    </w:p>
    <w:p w:rsidR="00731356" w:rsidRPr="009E6648" w:rsidRDefault="00731356" w:rsidP="00731356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Default="00731356" w:rsidP="00731356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Pr="00731356" w:rsidRDefault="00731356" w:rsidP="00731356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31356">
        <w:rPr>
          <w:rFonts w:ascii="Times New Roman" w:hAnsi="Times New Roman" w:cs="Times New Roman"/>
          <w:b w:val="0"/>
          <w:sz w:val="18"/>
          <w:szCs w:val="18"/>
        </w:rPr>
        <w:t xml:space="preserve">Об </w:t>
      </w:r>
      <w:proofErr w:type="gramStart"/>
      <w:r w:rsidRPr="00731356">
        <w:rPr>
          <w:rFonts w:ascii="Times New Roman" w:hAnsi="Times New Roman" w:cs="Times New Roman"/>
          <w:b w:val="0"/>
          <w:sz w:val="18"/>
          <w:szCs w:val="18"/>
        </w:rPr>
        <w:t>утверждении  порядка</w:t>
      </w:r>
      <w:proofErr w:type="gramEnd"/>
      <w:r w:rsidRPr="00731356">
        <w:rPr>
          <w:rFonts w:ascii="Times New Roman" w:hAnsi="Times New Roman" w:cs="Times New Roman"/>
          <w:b w:val="0"/>
          <w:sz w:val="18"/>
          <w:szCs w:val="18"/>
        </w:rPr>
        <w:t xml:space="preserve"> принятия решений о признании безнадежной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731356">
        <w:rPr>
          <w:rFonts w:ascii="Times New Roman" w:hAnsi="Times New Roman" w:cs="Times New Roman"/>
          <w:b w:val="0"/>
          <w:sz w:val="18"/>
          <w:szCs w:val="18"/>
        </w:rPr>
        <w:t>к взысканию задолженности по платежам в местный бюджет</w:t>
      </w:r>
    </w:p>
    <w:p w:rsidR="00731356" w:rsidRPr="00731356" w:rsidRDefault="00731356" w:rsidP="00731356">
      <w:pPr>
        <w:pStyle w:val="a9"/>
        <w:tabs>
          <w:tab w:val="left" w:pos="3969"/>
          <w:tab w:val="left" w:pos="4111"/>
        </w:tabs>
        <w:spacing w:after="0"/>
        <w:ind w:right="5101"/>
        <w:jc w:val="both"/>
        <w:rPr>
          <w:b/>
          <w:sz w:val="18"/>
          <w:szCs w:val="18"/>
        </w:rPr>
      </w:pPr>
    </w:p>
    <w:p w:rsidR="00731356" w:rsidRPr="00731356" w:rsidRDefault="00731356" w:rsidP="00731356">
      <w:pPr>
        <w:pStyle w:val="ConsPlusNormal3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8" w:tooltip="&quot;Бюджетный кодекс Российской Федерации&quot; от 31.07.1998 N 145-ФЗ (ред. от 23.05.2016){КонсультантПлюс}" w:history="1">
        <w:r w:rsidRPr="00731356">
          <w:rPr>
            <w:rFonts w:ascii="Times New Roman" w:hAnsi="Times New Roman" w:cs="Times New Roman"/>
            <w:sz w:val="18"/>
            <w:szCs w:val="18"/>
          </w:rPr>
          <w:t>статьей 47.2</w:t>
        </w:r>
      </w:hyperlink>
      <w:r w:rsidRPr="00731356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</w:t>
      </w:r>
      <w:hyperlink r:id="rId9" w:tooltip="Постановление Правительства РФ от 06.05.2016 N 393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{КонсультантПлюс}" w:history="1">
        <w:r w:rsidRPr="00731356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731356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06 мая 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Федерации":</w:t>
      </w:r>
    </w:p>
    <w:p w:rsidR="00731356" w:rsidRPr="00731356" w:rsidRDefault="00731356" w:rsidP="00731356">
      <w:pPr>
        <w:tabs>
          <w:tab w:val="left" w:pos="284"/>
        </w:tabs>
        <w:jc w:val="both"/>
        <w:rPr>
          <w:sz w:val="18"/>
          <w:szCs w:val="18"/>
        </w:rPr>
      </w:pPr>
    </w:p>
    <w:p w:rsidR="00731356" w:rsidRPr="00731356" w:rsidRDefault="00731356" w:rsidP="00731356">
      <w:pPr>
        <w:pStyle w:val="a9"/>
        <w:tabs>
          <w:tab w:val="left" w:pos="284"/>
          <w:tab w:val="left" w:pos="7513"/>
        </w:tabs>
        <w:spacing w:after="0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ПОСТАНОВЛЯЮ:</w:t>
      </w:r>
    </w:p>
    <w:p w:rsidR="00731356" w:rsidRPr="00731356" w:rsidRDefault="00731356" w:rsidP="00731356">
      <w:pPr>
        <w:pStyle w:val="ConsPlusNormal3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 xml:space="preserve">1. Утвердить </w:t>
      </w:r>
      <w:hyperlink w:anchor="Par31" w:tooltip="ПОРЯДОК" w:history="1">
        <w:r w:rsidRPr="00731356">
          <w:rPr>
            <w:rFonts w:ascii="Times New Roman" w:hAnsi="Times New Roman" w:cs="Times New Roman"/>
            <w:sz w:val="18"/>
            <w:szCs w:val="18"/>
          </w:rPr>
          <w:t>порядок</w:t>
        </w:r>
      </w:hyperlink>
      <w:r w:rsidRPr="00731356">
        <w:rPr>
          <w:rFonts w:ascii="Times New Roman" w:hAnsi="Times New Roman" w:cs="Times New Roman"/>
          <w:sz w:val="18"/>
          <w:szCs w:val="18"/>
        </w:rPr>
        <w:t xml:space="preserve">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731356">
        <w:rPr>
          <w:rFonts w:ascii="Times New Roman" w:hAnsi="Times New Roman" w:cs="Times New Roman"/>
          <w:sz w:val="18"/>
          <w:szCs w:val="18"/>
        </w:rPr>
        <w:t xml:space="preserve"> сельского поселения, согласно приложению N 1 к настоящему постановлению.</w:t>
      </w:r>
    </w:p>
    <w:p w:rsidR="00731356" w:rsidRPr="00731356" w:rsidRDefault="00731356" w:rsidP="00731356">
      <w:pPr>
        <w:shd w:val="clear" w:color="auto" w:fill="FFFFFF"/>
        <w:tabs>
          <w:tab w:val="left" w:pos="284"/>
        </w:tabs>
        <w:jc w:val="both"/>
        <w:rPr>
          <w:sz w:val="18"/>
          <w:szCs w:val="18"/>
        </w:rPr>
      </w:pPr>
      <w:r w:rsidRPr="00731356">
        <w:rPr>
          <w:sz w:val="18"/>
          <w:szCs w:val="18"/>
        </w:rPr>
        <w:t>2.Утвердить Положение о комиссии по рассмотрению вопросов о признании безнадежной к взысканию задолженности по платежам в местный бюджет, главным администратором которых является Администрация сельского поселения согласно приложению 2 к настоящему постановлению.</w:t>
      </w:r>
    </w:p>
    <w:p w:rsidR="00731356" w:rsidRPr="00731356" w:rsidRDefault="00731356" w:rsidP="00731356">
      <w:pPr>
        <w:shd w:val="clear" w:color="auto" w:fill="FFFFFF"/>
        <w:tabs>
          <w:tab w:val="left" w:pos="284"/>
        </w:tabs>
        <w:jc w:val="both"/>
        <w:rPr>
          <w:sz w:val="18"/>
          <w:szCs w:val="18"/>
        </w:rPr>
      </w:pPr>
      <w:r w:rsidRPr="00731356">
        <w:rPr>
          <w:sz w:val="18"/>
          <w:szCs w:val="18"/>
        </w:rPr>
        <w:t>3.Создать комиссию по рассмотрению вопросов о признании безнадежной к взысканию задолженности по платежам в местный бюджет, главным администратором которых является Администрация сельского поселения, приложение 3 к настоящему постановлению.</w:t>
      </w:r>
    </w:p>
    <w:p w:rsidR="00731356" w:rsidRPr="00731356" w:rsidRDefault="00731356" w:rsidP="00731356">
      <w:pPr>
        <w:pStyle w:val="ConsPlusNormal3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 xml:space="preserve">4. Постановление Администрации </w:t>
      </w:r>
      <w:proofErr w:type="spellStart"/>
      <w:r w:rsidRPr="00731356">
        <w:rPr>
          <w:rFonts w:ascii="Times New Roman" w:hAnsi="Times New Roman" w:cs="Times New Roman"/>
          <w:sz w:val="18"/>
          <w:szCs w:val="18"/>
        </w:rPr>
        <w:t>Зоркальцевского</w:t>
      </w:r>
      <w:proofErr w:type="spellEnd"/>
      <w:r w:rsidRPr="00731356">
        <w:rPr>
          <w:rFonts w:ascii="Times New Roman" w:hAnsi="Times New Roman" w:cs="Times New Roman"/>
          <w:sz w:val="18"/>
          <w:szCs w:val="18"/>
        </w:rPr>
        <w:t xml:space="preserve"> сельского поселения «Об утверждении Порядка принятия решений о признании безнадежной к взысканию задолженности по платежам в местный бюджет» от 26.04.2021 г. № 101 признать утратившим силу.</w:t>
      </w:r>
    </w:p>
    <w:p w:rsidR="00731356" w:rsidRPr="00731356" w:rsidRDefault="00731356" w:rsidP="00731356">
      <w:pPr>
        <w:pStyle w:val="Style6"/>
        <w:widowControl/>
        <w:tabs>
          <w:tab w:val="left" w:pos="284"/>
          <w:tab w:val="left" w:pos="851"/>
          <w:tab w:val="left" w:pos="970"/>
        </w:tabs>
        <w:suppressAutoHyphens/>
        <w:spacing w:line="240" w:lineRule="auto"/>
        <w:ind w:firstLine="0"/>
        <w:rPr>
          <w:sz w:val="18"/>
          <w:szCs w:val="18"/>
        </w:rPr>
      </w:pPr>
      <w:r w:rsidRPr="00731356">
        <w:rPr>
          <w:sz w:val="18"/>
          <w:szCs w:val="18"/>
        </w:rPr>
        <w:t xml:space="preserve">5. Разместить настоящее постановление в информационном бюллетене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731356">
        <w:rPr>
          <w:sz w:val="18"/>
          <w:szCs w:val="18"/>
        </w:rPr>
        <w:t>Зоркальцевское</w:t>
      </w:r>
      <w:proofErr w:type="spellEnd"/>
      <w:r w:rsidRPr="00731356">
        <w:rPr>
          <w:sz w:val="18"/>
          <w:szCs w:val="18"/>
        </w:rPr>
        <w:t xml:space="preserve"> сельское поселение» в сети Интернет –   </w:t>
      </w:r>
      <w:r w:rsidRPr="00731356">
        <w:rPr>
          <w:sz w:val="18"/>
          <w:szCs w:val="18"/>
          <w:lang w:val="en-US"/>
        </w:rPr>
        <w:t>www</w:t>
      </w:r>
      <w:r w:rsidRPr="00731356">
        <w:rPr>
          <w:sz w:val="18"/>
          <w:szCs w:val="18"/>
        </w:rPr>
        <w:t xml:space="preserve">: </w:t>
      </w:r>
      <w:proofErr w:type="spellStart"/>
      <w:r w:rsidRPr="00731356">
        <w:rPr>
          <w:sz w:val="18"/>
          <w:szCs w:val="18"/>
          <w:lang w:val="en-US"/>
        </w:rPr>
        <w:t>zorkpos</w:t>
      </w:r>
      <w:proofErr w:type="spellEnd"/>
      <w:r w:rsidRPr="00731356">
        <w:rPr>
          <w:sz w:val="18"/>
          <w:szCs w:val="18"/>
        </w:rPr>
        <w:t>.</w:t>
      </w:r>
      <w:proofErr w:type="spellStart"/>
      <w:r w:rsidRPr="00731356">
        <w:rPr>
          <w:sz w:val="18"/>
          <w:szCs w:val="18"/>
          <w:lang w:val="en-US"/>
        </w:rPr>
        <w:t>tomsk</w:t>
      </w:r>
      <w:proofErr w:type="spellEnd"/>
      <w:r w:rsidRPr="00731356">
        <w:rPr>
          <w:sz w:val="18"/>
          <w:szCs w:val="18"/>
        </w:rPr>
        <w:t>.</w:t>
      </w:r>
      <w:proofErr w:type="spellStart"/>
      <w:r w:rsidRPr="00731356">
        <w:rPr>
          <w:sz w:val="18"/>
          <w:szCs w:val="18"/>
          <w:lang w:val="en-US"/>
        </w:rPr>
        <w:t>ru</w:t>
      </w:r>
      <w:proofErr w:type="spellEnd"/>
      <w:r w:rsidRPr="00731356">
        <w:rPr>
          <w:sz w:val="18"/>
          <w:szCs w:val="18"/>
        </w:rPr>
        <w:t>.</w:t>
      </w:r>
    </w:p>
    <w:p w:rsidR="00731356" w:rsidRPr="00731356" w:rsidRDefault="00731356" w:rsidP="00731356">
      <w:pPr>
        <w:tabs>
          <w:tab w:val="left" w:pos="284"/>
        </w:tabs>
        <w:jc w:val="both"/>
        <w:rPr>
          <w:sz w:val="18"/>
          <w:szCs w:val="18"/>
        </w:rPr>
      </w:pPr>
      <w:r w:rsidRPr="00731356">
        <w:rPr>
          <w:sz w:val="18"/>
          <w:szCs w:val="18"/>
        </w:rPr>
        <w:t>6. Контроль за выполнением настоящего постановления оставляю за собой.</w:t>
      </w:r>
    </w:p>
    <w:p w:rsidR="00731356" w:rsidRPr="00731356" w:rsidRDefault="00731356" w:rsidP="00731356">
      <w:pPr>
        <w:pStyle w:val="afffd"/>
        <w:ind w:right="-99"/>
        <w:jc w:val="left"/>
        <w:rPr>
          <w:b w:val="0"/>
          <w:sz w:val="18"/>
          <w:szCs w:val="18"/>
        </w:rPr>
      </w:pPr>
    </w:p>
    <w:p w:rsidR="00731356" w:rsidRPr="00731356" w:rsidRDefault="00731356" w:rsidP="00731356">
      <w:pPr>
        <w:rPr>
          <w:sz w:val="18"/>
          <w:szCs w:val="18"/>
        </w:rPr>
      </w:pPr>
    </w:p>
    <w:p w:rsidR="00731356" w:rsidRPr="00731356" w:rsidRDefault="00731356" w:rsidP="00731356">
      <w:pPr>
        <w:rPr>
          <w:sz w:val="18"/>
          <w:szCs w:val="18"/>
        </w:rPr>
      </w:pPr>
      <w:r w:rsidRPr="00731356">
        <w:rPr>
          <w:sz w:val="18"/>
          <w:szCs w:val="18"/>
        </w:rPr>
        <w:t>Глава поселения</w:t>
      </w:r>
      <w:r w:rsidRPr="00731356">
        <w:rPr>
          <w:sz w:val="18"/>
          <w:szCs w:val="18"/>
        </w:rPr>
        <w:tab/>
        <w:t>(Глава Администрации)</w:t>
      </w:r>
      <w:r w:rsidRPr="00731356">
        <w:rPr>
          <w:sz w:val="18"/>
          <w:szCs w:val="18"/>
        </w:rPr>
        <w:tab/>
        <w:t xml:space="preserve">                             </w:t>
      </w:r>
      <w:r w:rsidRPr="00731356">
        <w:rPr>
          <w:sz w:val="18"/>
          <w:szCs w:val="18"/>
        </w:rPr>
        <w:tab/>
        <w:t xml:space="preserve">       </w:t>
      </w:r>
      <w:r w:rsidRPr="00731356">
        <w:rPr>
          <w:sz w:val="18"/>
          <w:szCs w:val="18"/>
        </w:rPr>
        <w:tab/>
        <w:t xml:space="preserve"> 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Приложение № 1 к постановлению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 xml:space="preserve">Администрации </w:t>
      </w:r>
      <w:proofErr w:type="spellStart"/>
      <w:proofErr w:type="gramStart"/>
      <w:r w:rsidRPr="00731356">
        <w:rPr>
          <w:bCs/>
          <w:sz w:val="18"/>
          <w:szCs w:val="18"/>
        </w:rPr>
        <w:t>Зоркальцевского</w:t>
      </w:r>
      <w:proofErr w:type="spellEnd"/>
      <w:r w:rsidRPr="00731356">
        <w:rPr>
          <w:bCs/>
          <w:sz w:val="18"/>
          <w:szCs w:val="18"/>
        </w:rPr>
        <w:t xml:space="preserve">  сельского</w:t>
      </w:r>
      <w:proofErr w:type="gramEnd"/>
      <w:r w:rsidRPr="00731356">
        <w:rPr>
          <w:bCs/>
          <w:sz w:val="18"/>
          <w:szCs w:val="18"/>
        </w:rPr>
        <w:t xml:space="preserve"> поселения</w:t>
      </w:r>
      <w:r>
        <w:rPr>
          <w:bCs/>
          <w:sz w:val="18"/>
          <w:szCs w:val="18"/>
        </w:rPr>
        <w:t xml:space="preserve"> </w:t>
      </w:r>
      <w:r w:rsidRPr="00731356">
        <w:rPr>
          <w:sz w:val="18"/>
          <w:szCs w:val="18"/>
        </w:rPr>
        <w:t>от 16.10.2023 г.  № 361</w:t>
      </w:r>
    </w:p>
    <w:p w:rsidR="00731356" w:rsidRPr="00731356" w:rsidRDefault="00731356" w:rsidP="00731356">
      <w:pPr>
        <w:ind w:left="5103"/>
        <w:jc w:val="both"/>
        <w:rPr>
          <w:sz w:val="18"/>
          <w:szCs w:val="18"/>
        </w:rPr>
      </w:pPr>
    </w:p>
    <w:p w:rsidR="00731356" w:rsidRPr="00731356" w:rsidRDefault="00731356" w:rsidP="0073135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>ПОРЯДОК</w:t>
      </w:r>
    </w:p>
    <w:p w:rsidR="00731356" w:rsidRPr="00731356" w:rsidRDefault="00731356" w:rsidP="0073135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1356">
        <w:rPr>
          <w:rFonts w:ascii="Times New Roman" w:hAnsi="Times New Roman" w:cs="Times New Roman"/>
          <w:sz w:val="18"/>
          <w:szCs w:val="18"/>
        </w:rPr>
        <w:t>ЗАДОЛЖЕННОСТИ ПО ПЛАТЕЖАМ В МЕСТНЫЙ БЮДЖЕТ, ГЛАВНЫМ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1356">
        <w:rPr>
          <w:rFonts w:ascii="Times New Roman" w:hAnsi="Times New Roman" w:cs="Times New Roman"/>
          <w:sz w:val="18"/>
          <w:szCs w:val="18"/>
        </w:rPr>
        <w:t>АДМИНИСТРАТОРОМ КОТОРЫХ 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1356">
        <w:rPr>
          <w:rFonts w:ascii="Times New Roman" w:hAnsi="Times New Roman" w:cs="Times New Roman"/>
          <w:sz w:val="18"/>
          <w:szCs w:val="18"/>
        </w:rPr>
        <w:t>АДМИНИСТРАЦИЯ ЗОРКАЛЬЦЕВСКОГО СЕЛЬСКОГО ПОСЕЛЕНИЯ</w:t>
      </w:r>
    </w:p>
    <w:p w:rsidR="00731356" w:rsidRPr="00731356" w:rsidRDefault="00731356" w:rsidP="0073135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1.Настоящий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2.Настоящий Порядок определяет основания и процедуру признания безнадежной к взысканию задолженности по платежам в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(далее - местный бюджет).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3.Для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4.Задолженность признается безнадежной к взысканию в соответствии с настоящим Порядком в случаях: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lastRenderedPageBreak/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4.2.1. признания банкротом гражданина, не являющегося индивидуальным предпринимателем, в соответствии с Федеральным законом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4.4.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4.6.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5.Наряду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6.Подтверждающими документами для признания безнадежной к взысканию задолженности являются: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31356" w:rsidRPr="00731356" w:rsidRDefault="00731356" w:rsidP="00731356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731356">
          <w:rPr>
            <w:rFonts w:eastAsia="Calibri"/>
            <w:sz w:val="18"/>
            <w:szCs w:val="18"/>
            <w:lang w:eastAsia="en-US"/>
          </w:rPr>
          <w:t>пунктом 3</w:t>
        </w:r>
      </w:hyperlink>
      <w:r w:rsidRPr="00731356">
        <w:rPr>
          <w:rFonts w:eastAsia="Calibri"/>
          <w:sz w:val="18"/>
          <w:szCs w:val="18"/>
          <w:lang w:eastAsia="en-US"/>
        </w:rPr>
        <w:t xml:space="preserve"> или </w:t>
      </w:r>
      <w:hyperlink r:id="rId11" w:history="1">
        <w:r w:rsidRPr="00731356">
          <w:rPr>
            <w:rFonts w:eastAsia="Calibri"/>
            <w:sz w:val="18"/>
            <w:szCs w:val="18"/>
            <w:lang w:eastAsia="en-US"/>
          </w:rPr>
          <w:t>4 части 1 статьи 46</w:t>
        </w:r>
      </w:hyperlink>
      <w:r w:rsidRPr="00731356">
        <w:rPr>
          <w:rFonts w:eastAsia="Calibri"/>
          <w:sz w:val="18"/>
          <w:szCs w:val="18"/>
          <w:lang w:eastAsia="en-US"/>
        </w:rPr>
        <w:t xml:space="preserve"> Федерального закона </w:t>
      </w:r>
      <w:r w:rsidRPr="00731356">
        <w:rPr>
          <w:sz w:val="18"/>
          <w:szCs w:val="18"/>
        </w:rPr>
        <w:t>от 2 октября 2007 № 229-ФЗ</w:t>
      </w:r>
      <w:r w:rsidRPr="00731356">
        <w:rPr>
          <w:rFonts w:eastAsia="Calibri"/>
          <w:sz w:val="18"/>
          <w:szCs w:val="18"/>
          <w:lang w:eastAsia="en-US"/>
        </w:rPr>
        <w:t xml:space="preserve"> «Об исполнительном производстве»;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rFonts w:eastAsia="Calibri"/>
          <w:sz w:val="18"/>
          <w:szCs w:val="18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7.Решение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(далее - комиссия).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lastRenderedPageBreak/>
        <w:t xml:space="preserve">Главный специалист по экономической политике и бюджетному планированию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представляет Комиссии материалы для списания безнадежной к взысканию задолженности по неналоговым доходам бюджета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с приложением следующих документов: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к настоящему Порядку;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"Об исполнительном производстве".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8. Для принятия обоснованного решения о признании задолженности безнадежной к взысканию по всем основаниям Главный специалист по экономической политике и бюджетному планированию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9.  Комиссия проводит заседания по мере необходимости.  Комиссия рассматривает поступившие материалы в течении 5 рабочих дней.</w:t>
      </w:r>
    </w:p>
    <w:p w:rsidR="00731356" w:rsidRPr="00731356" w:rsidRDefault="00731356" w:rsidP="00731356">
      <w:pPr>
        <w:pStyle w:val="ConsPlusNormal3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>10. По результатам работы Комиссии принимается одно из следующих решений:</w:t>
      </w:r>
    </w:p>
    <w:p w:rsidR="00731356" w:rsidRPr="00731356" w:rsidRDefault="00731356" w:rsidP="00731356">
      <w:pPr>
        <w:pStyle w:val="ConsPlusNormal3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>а) признать задолженность по платежам в Бюджет безнадежной к взысканию;</w:t>
      </w:r>
    </w:p>
    <w:p w:rsidR="00731356" w:rsidRPr="00731356" w:rsidRDefault="00731356" w:rsidP="00731356">
      <w:pPr>
        <w:pStyle w:val="ConsPlusNormal3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731356">
        <w:rPr>
          <w:rFonts w:ascii="Times New Roman" w:hAnsi="Times New Roman" w:cs="Times New Roman"/>
          <w:sz w:val="18"/>
          <w:szCs w:val="1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в Бюджет безнадежной к взысканию.</w:t>
      </w:r>
    </w:p>
    <w:p w:rsidR="00731356" w:rsidRPr="00731356" w:rsidRDefault="00731356" w:rsidP="0073135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11. Решение о признании безнадежной к взысканию задолженности по платежам в бюджет оформляется Актом (приложение 2 к настоящему Порядку) содержащим следующую информацию: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а) полное наименование организации (фамилия, имя, отчество физического лица);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при наличии;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в) сведения о платеже, по которому возникла задолженность;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д) сумма задолженности по платежам в бюджеты бюджетной системы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з) подписи членов комиссии.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731356">
        <w:rPr>
          <w:sz w:val="18"/>
          <w:szCs w:val="18"/>
        </w:rPr>
        <w:t xml:space="preserve">12. </w:t>
      </w:r>
      <w:r w:rsidRPr="00731356">
        <w:rPr>
          <w:rFonts w:eastAsia="Calibri"/>
          <w:sz w:val="18"/>
          <w:szCs w:val="18"/>
          <w:lang w:eastAsia="en-US"/>
        </w:rPr>
        <w:t>Акт составляется секретарем Комиссии и подписывается всеми членами Комиссии в день проведения заседания.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13.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14.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15.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highlight w:val="yellow"/>
          <w:lang w:eastAsia="en-US"/>
        </w:rPr>
      </w:pPr>
    </w:p>
    <w:p w:rsidR="00731356" w:rsidRPr="00731356" w:rsidRDefault="00731356" w:rsidP="00731356">
      <w:pPr>
        <w:autoSpaceDE w:val="0"/>
        <w:autoSpaceDN w:val="0"/>
        <w:adjustRightInd w:val="0"/>
        <w:ind w:firstLine="539"/>
        <w:jc w:val="both"/>
        <w:rPr>
          <w:rFonts w:eastAsia="Calibri"/>
          <w:sz w:val="18"/>
          <w:szCs w:val="18"/>
          <w:highlight w:val="yellow"/>
          <w:lang w:eastAsia="en-US"/>
        </w:rPr>
      </w:pPr>
    </w:p>
    <w:p w:rsidR="00731356" w:rsidRPr="00731356" w:rsidRDefault="00731356" w:rsidP="00731356">
      <w:pPr>
        <w:shd w:val="clear" w:color="auto" w:fill="FFFFFF"/>
        <w:ind w:firstLine="567"/>
        <w:jc w:val="both"/>
        <w:rPr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CF4F94">
      <w:pPr>
        <w:shd w:val="clear" w:color="auto" w:fill="FFFFFF"/>
        <w:ind w:left="4962"/>
        <w:jc w:val="both"/>
        <w:rPr>
          <w:sz w:val="18"/>
          <w:szCs w:val="18"/>
        </w:rPr>
      </w:pPr>
      <w:bookmarkStart w:id="0" w:name="_GoBack"/>
      <w:bookmarkEnd w:id="0"/>
      <w:r w:rsidRPr="00731356">
        <w:rPr>
          <w:sz w:val="18"/>
          <w:szCs w:val="18"/>
        </w:rPr>
        <w:lastRenderedPageBreak/>
        <w:t xml:space="preserve">Приложение № 1 к Порядку принятия решений о </w:t>
      </w:r>
      <w:proofErr w:type="gramStart"/>
      <w:r w:rsidRPr="00731356">
        <w:rPr>
          <w:sz w:val="18"/>
          <w:szCs w:val="18"/>
        </w:rPr>
        <w:t>признании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> безнадежной</w:t>
      </w:r>
      <w:proofErr w:type="gramEnd"/>
      <w:r w:rsidRPr="00731356">
        <w:rPr>
          <w:sz w:val="18"/>
          <w:szCs w:val="18"/>
        </w:rPr>
        <w:t xml:space="preserve"> к взысканию задолженности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 xml:space="preserve">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ВЫПИСКА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из отчетности администратора доходов бюджета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об учитываемых суммах задолженности по уплате платежей в местный бюджет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 xml:space="preserve">главным администратором которых является Администрация </w:t>
      </w:r>
      <w:proofErr w:type="spellStart"/>
      <w:r w:rsidRPr="00731356">
        <w:rPr>
          <w:b/>
          <w:sz w:val="18"/>
          <w:szCs w:val="18"/>
        </w:rPr>
        <w:t>Зоркальцевского</w:t>
      </w:r>
      <w:proofErr w:type="spellEnd"/>
      <w:r w:rsidRPr="00731356">
        <w:rPr>
          <w:b/>
          <w:sz w:val="18"/>
          <w:szCs w:val="18"/>
        </w:rPr>
        <w:t xml:space="preserve"> сельского поселения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_____________                     </w:t>
      </w:r>
      <w:r>
        <w:rPr>
          <w:sz w:val="18"/>
          <w:szCs w:val="18"/>
        </w:rPr>
        <w:t xml:space="preserve">                                                                      </w:t>
      </w:r>
      <w:r w:rsidRPr="00731356">
        <w:rPr>
          <w:sz w:val="18"/>
          <w:szCs w:val="18"/>
        </w:rPr>
        <w:t xml:space="preserve">                                                           "____" ___________ _____г.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1. __________________________________________________________________ _____</w:t>
      </w:r>
      <w:r>
        <w:rPr>
          <w:sz w:val="18"/>
          <w:szCs w:val="18"/>
        </w:rPr>
        <w:t>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(полное наименование организации (ФИО физического лица)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2.  ИНН/ОГРН/КПП организации _____________________________________________</w:t>
      </w:r>
      <w:r>
        <w:rPr>
          <w:sz w:val="18"/>
          <w:szCs w:val="18"/>
        </w:rPr>
        <w:t>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или ИНН физического лица _________________________________________________</w:t>
      </w:r>
      <w:r>
        <w:rPr>
          <w:sz w:val="18"/>
          <w:szCs w:val="18"/>
        </w:rPr>
        <w:t>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3. ___________________________________________________________________ _____</w:t>
      </w:r>
      <w:r>
        <w:rPr>
          <w:sz w:val="18"/>
          <w:szCs w:val="18"/>
        </w:rPr>
        <w:t>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(наименование платежа, по которому возникла задолженность)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 ________________________________________________________________________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5. ________________________________________________________________________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(сумма задолженности по платежам в местный бюджет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признанная безнадежной к взысканию)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или ______________________________________________________________________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(сумма задолженности по пеням и штрафам, признанная безнадежной к взысканию бюджет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6. ________________________________________________________________________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(сумма задолженности по платежам в бюджет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признанная безнадежной к взысканию)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7.Документы, подтверждающие обстоятельства, являющиеся основанием для принятия администрацией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решения о признании безнадежной к взысканию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- _________________________________________________________________________</w:t>
      </w:r>
      <w:r>
        <w:rPr>
          <w:sz w:val="18"/>
          <w:szCs w:val="18"/>
        </w:rPr>
        <w:t>________________________________________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- _________________________________________________________________________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(документы, содержащие сведения из государственных реестров (регистров)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- ________________________________________________________________________</w:t>
      </w:r>
      <w:r>
        <w:rPr>
          <w:sz w:val="18"/>
          <w:szCs w:val="18"/>
        </w:rPr>
        <w:t>________________________________________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(судебные решения)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- ________________________________________________________________________</w:t>
      </w:r>
      <w:r>
        <w:rPr>
          <w:sz w:val="18"/>
          <w:szCs w:val="18"/>
        </w:rPr>
        <w:t>________________________________________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(постановления об окончании исполнительного производства)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- _________________________________________________________________________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(иные документы)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Глава поселения (Глава Администрации)                                               </w:t>
      </w:r>
    </w:p>
    <w:p w:rsidR="00731356" w:rsidRPr="00731356" w:rsidRDefault="00731356" w:rsidP="00731356">
      <w:pPr>
        <w:shd w:val="clear" w:color="auto" w:fill="FFFFFF"/>
        <w:ind w:left="4678"/>
        <w:jc w:val="both"/>
        <w:rPr>
          <w:sz w:val="18"/>
          <w:szCs w:val="18"/>
        </w:rPr>
      </w:pP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 xml:space="preserve">Приложение </w:t>
      </w:r>
      <w:proofErr w:type="gramStart"/>
      <w:r w:rsidRPr="00731356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> к</w:t>
      </w:r>
      <w:proofErr w:type="gramEnd"/>
      <w:r w:rsidRPr="00731356">
        <w:rPr>
          <w:sz w:val="18"/>
          <w:szCs w:val="18"/>
        </w:rPr>
        <w:t xml:space="preserve"> Порядку принятия решений о признании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 xml:space="preserve"> безнадежной к взысканию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УТВЕРЖДЕНО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 xml:space="preserve">(Глава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поселения)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678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>(подпись, Ф.И.О.)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РЕШЕНИЕ N _____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от __________________20___ г.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о признании безнадежной к взысканию задолженности по платежам в местный бюджет,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>главным администратором которых является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 xml:space="preserve">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(наименование налогоплательщика)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    В соответствии с Порядком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утвержденным </w:t>
      </w:r>
      <w:r w:rsidRPr="00731356">
        <w:rPr>
          <w:sz w:val="18"/>
          <w:szCs w:val="18"/>
        </w:rPr>
        <w:lastRenderedPageBreak/>
        <w:t xml:space="preserve">Постановлением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 сельского поселения N 101 от 26.04.2021 г., Комиссия по принятию решений о признании безнадежной к взысканию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решила: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Признать безнадежной к взысканию задолженность по платежам в бюджет _________________________________________________________________________________________________________________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в сумме __________ рублей, в том числе: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tbl>
      <w:tblPr>
        <w:tblW w:w="100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985"/>
        <w:gridCol w:w="2835"/>
        <w:gridCol w:w="1842"/>
        <w:gridCol w:w="851"/>
        <w:gridCol w:w="794"/>
      </w:tblGrid>
      <w:tr w:rsidR="00731356" w:rsidRPr="00731356" w:rsidTr="00C14AE6">
        <w:tc>
          <w:tcPr>
            <w:tcW w:w="1716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Наименование</w:t>
            </w:r>
          </w:p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кода доходов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Сумма безнадежной к взысканию задолженности, всего (руб.)</w:t>
            </w:r>
          </w:p>
        </w:tc>
        <w:tc>
          <w:tcPr>
            <w:tcW w:w="3487" w:type="dxa"/>
            <w:gridSpan w:val="3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В том числе</w:t>
            </w:r>
          </w:p>
        </w:tc>
      </w:tr>
      <w:tr w:rsidR="00731356" w:rsidRPr="00731356" w:rsidTr="00C14AE6">
        <w:tc>
          <w:tcPr>
            <w:tcW w:w="1716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неналоговый доход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пени</w:t>
            </w:r>
          </w:p>
        </w:tc>
        <w:tc>
          <w:tcPr>
            <w:tcW w:w="794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штрафы</w:t>
            </w:r>
          </w:p>
        </w:tc>
      </w:tr>
      <w:tr w:rsidR="00731356" w:rsidRPr="00731356" w:rsidTr="00C14AE6">
        <w:tc>
          <w:tcPr>
            <w:tcW w:w="1716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</w:tr>
      <w:tr w:rsidR="00731356" w:rsidRPr="00731356" w:rsidTr="00C14AE6">
        <w:tc>
          <w:tcPr>
            <w:tcW w:w="1716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</w:p>
        </w:tc>
      </w:tr>
      <w:tr w:rsidR="00731356" w:rsidRPr="00731356" w:rsidTr="00C14AE6">
        <w:tc>
          <w:tcPr>
            <w:tcW w:w="1716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shd w:val="clear" w:color="auto" w:fill="FFFFFF"/>
            <w:vAlign w:val="center"/>
            <w:hideMark/>
          </w:tcPr>
          <w:p w:rsidR="00731356" w:rsidRPr="00731356" w:rsidRDefault="00731356" w:rsidP="00731356">
            <w:pPr>
              <w:rPr>
                <w:sz w:val="18"/>
                <w:szCs w:val="18"/>
              </w:rPr>
            </w:pPr>
            <w:r w:rsidRPr="00731356">
              <w:rPr>
                <w:sz w:val="18"/>
                <w:szCs w:val="18"/>
              </w:rPr>
              <w:t> </w:t>
            </w:r>
          </w:p>
        </w:tc>
      </w:tr>
    </w:tbl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Подписи членов комиссии: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Председатель комиссии: 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Члены комиссии: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Секретарь комиссии: 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 xml:space="preserve">Приложение № </w:t>
      </w:r>
      <w:proofErr w:type="gramStart"/>
      <w:r w:rsidRPr="00731356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> к</w:t>
      </w:r>
      <w:proofErr w:type="gramEnd"/>
      <w:r w:rsidRPr="00731356">
        <w:rPr>
          <w:sz w:val="18"/>
          <w:szCs w:val="18"/>
        </w:rPr>
        <w:t xml:space="preserve"> постановлению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>от «16» октября 2023 г. № 361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Положение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о комиссии по рассмотрению вопросов о признании безнадежной к взысканию задолженности по платежам в местный бюджет,</w:t>
      </w:r>
      <w:r>
        <w:rPr>
          <w:b/>
          <w:sz w:val="18"/>
          <w:szCs w:val="18"/>
        </w:rPr>
        <w:t xml:space="preserve"> </w:t>
      </w:r>
      <w:r w:rsidRPr="00731356">
        <w:rPr>
          <w:b/>
          <w:sz w:val="18"/>
          <w:szCs w:val="18"/>
        </w:rPr>
        <w:t>главным администратором которых является</w:t>
      </w:r>
      <w:r>
        <w:rPr>
          <w:b/>
          <w:sz w:val="18"/>
          <w:szCs w:val="18"/>
        </w:rPr>
        <w:t xml:space="preserve"> </w:t>
      </w:r>
      <w:r w:rsidRPr="00731356">
        <w:rPr>
          <w:b/>
          <w:sz w:val="18"/>
          <w:szCs w:val="18"/>
        </w:rPr>
        <w:t xml:space="preserve">Администрация </w:t>
      </w:r>
      <w:proofErr w:type="spellStart"/>
      <w:r w:rsidRPr="00731356">
        <w:rPr>
          <w:b/>
          <w:sz w:val="18"/>
          <w:szCs w:val="18"/>
        </w:rPr>
        <w:t>Зоркальцевского</w:t>
      </w:r>
      <w:proofErr w:type="spellEnd"/>
      <w:r w:rsidRPr="00731356">
        <w:rPr>
          <w:b/>
          <w:sz w:val="18"/>
          <w:szCs w:val="18"/>
        </w:rPr>
        <w:t xml:space="preserve"> сельского поселения 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Общие положения</w:t>
      </w:r>
    </w:p>
    <w:p w:rsidR="00731356" w:rsidRPr="00731356" w:rsidRDefault="00731356" w:rsidP="00731356">
      <w:pPr>
        <w:widowControl w:val="0"/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31356">
        <w:rPr>
          <w:sz w:val="18"/>
          <w:szCs w:val="18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местный бюджет главным администратором,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(далее - Комиссия).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 взысканию задолженности по платежам в местный бюджет главным администратором,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Основные функции Комиссии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Основными функциями Комиссии являются: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2.2. Оценка обоснованности признания безнадежной к взысканию задолженности;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а) признать задолженность по платежам в местный бюджет безнадежной к взысканию;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Права Комиссии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Комиссия имеет право: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3.1. Запрашивать информацию по вопросам, относящимся к компетенции комиссии;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3.2. Заслушивать представителей плательщиков по вопросам, относящимся к компетенции комиссии.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Организация деятельности Комиссии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lastRenderedPageBreak/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4.3. Заседание Комиссии является правомочным, если на нем присутствует более половины членов Комиссии.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ind w:left="4962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Приложение к Положению о комиссии по рассмотрению вопросов</w:t>
      </w:r>
    </w:p>
    <w:p w:rsidR="00731356" w:rsidRPr="00731356" w:rsidRDefault="00731356" w:rsidP="00731356">
      <w:pPr>
        <w:shd w:val="clear" w:color="auto" w:fill="FFFFFF"/>
        <w:ind w:left="4962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о признании безнадежной к взысканию задолженности по платежам в местный бюджет, главным администратором которых является</w:t>
      </w:r>
      <w:r>
        <w:rPr>
          <w:sz w:val="18"/>
          <w:szCs w:val="18"/>
        </w:rPr>
        <w:t xml:space="preserve"> </w:t>
      </w:r>
      <w:r w:rsidRPr="00731356">
        <w:rPr>
          <w:sz w:val="18"/>
          <w:szCs w:val="18"/>
        </w:rPr>
        <w:t xml:space="preserve">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</w:t>
      </w:r>
    </w:p>
    <w:p w:rsidR="00731356" w:rsidRPr="00731356" w:rsidRDefault="00731356" w:rsidP="00731356">
      <w:pPr>
        <w:shd w:val="clear" w:color="auto" w:fill="FFFFFF"/>
        <w:ind w:left="4962"/>
        <w:jc w:val="both"/>
        <w:rPr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ПРОТОКОЛ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комиссии по принятию решения о признании безнадежной к взысканию задолженности по платежам в местный бюджет,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>главным администратором которых является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  <w:r w:rsidRPr="00731356">
        <w:rPr>
          <w:b/>
          <w:sz w:val="18"/>
          <w:szCs w:val="18"/>
        </w:rPr>
        <w:t xml:space="preserve">Администрация </w:t>
      </w:r>
      <w:proofErr w:type="spellStart"/>
      <w:r w:rsidRPr="00731356">
        <w:rPr>
          <w:b/>
          <w:sz w:val="18"/>
          <w:szCs w:val="18"/>
        </w:rPr>
        <w:t>Зоркальцевского</w:t>
      </w:r>
      <w:proofErr w:type="spellEnd"/>
      <w:r w:rsidRPr="00731356">
        <w:rPr>
          <w:b/>
          <w:sz w:val="18"/>
          <w:szCs w:val="18"/>
        </w:rPr>
        <w:t xml:space="preserve"> сельского поселения</w:t>
      </w:r>
    </w:p>
    <w:p w:rsidR="00731356" w:rsidRPr="00731356" w:rsidRDefault="00731356" w:rsidP="00731356">
      <w:pPr>
        <w:shd w:val="clear" w:color="auto" w:fill="FFFFFF"/>
        <w:jc w:val="center"/>
        <w:rPr>
          <w:b/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 xml:space="preserve">                                                                          "_____"____________ ______г.</w:t>
      </w:r>
    </w:p>
    <w:p w:rsidR="00731356" w:rsidRPr="00731356" w:rsidRDefault="00731356" w:rsidP="00731356">
      <w:pPr>
        <w:shd w:val="clear" w:color="auto" w:fill="FFFFFF"/>
        <w:jc w:val="center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Место проведения: 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 xml:space="preserve"> 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Состав комиссии: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- (Председатель Комиссии)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- (Член Комиссии);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- (Член Комиссии);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- (Член Комиссии);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- (Секретарь комиссии).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Основание заседания Комиссии: выписка Администрации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</w:t>
      </w:r>
      <w:proofErr w:type="gramStart"/>
      <w:r w:rsidRPr="00731356">
        <w:rPr>
          <w:sz w:val="18"/>
          <w:szCs w:val="18"/>
        </w:rPr>
        <w:t>поселения  о</w:t>
      </w:r>
      <w:proofErr w:type="gramEnd"/>
      <w:r w:rsidRPr="00731356">
        <w:rPr>
          <w:sz w:val="18"/>
          <w:szCs w:val="18"/>
        </w:rPr>
        <w:t xml:space="preserve"> сумме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подлежащей взысканию и прилагаемых к ней документов.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На заседании присутствует _____члена Комиссии, заседание правомочно.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Повестка очередного заседания: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 xml:space="preserve">1.Принятие решения по вопросу о признании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безнадежной к взысканию.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2. ______________________________________________________________________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(полное наименование организации (ФИО физического лица)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ИНН/ОГРН/КПП организации 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или ИНН физического лица 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 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(наименование платежа, по которому возникла задолженность)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 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 xml:space="preserve">(сумма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поселения, признанная безнадежной к взысканию)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или 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 xml:space="preserve">(сумма задолженности по пеням и штрафам, признанная безнадежной к взысканию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Меры, принятые к ее погашению: 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 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 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По результатам рассмотрения вопроса о признании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безнадежной к взысканию Комиссия приняла решение: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 xml:space="preserve"> - признать задолженность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безнадежной к взысканию;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или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 xml:space="preserve">- отказать в признании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бюджет, главным администратором которых является Администрация </w:t>
      </w:r>
      <w:proofErr w:type="spellStart"/>
      <w:r w:rsidRPr="00731356">
        <w:rPr>
          <w:sz w:val="18"/>
          <w:szCs w:val="18"/>
        </w:rPr>
        <w:t>Зоркальцевского</w:t>
      </w:r>
      <w:proofErr w:type="spellEnd"/>
      <w:r w:rsidRPr="00731356">
        <w:rPr>
          <w:sz w:val="18"/>
          <w:szCs w:val="18"/>
        </w:rPr>
        <w:t xml:space="preserve"> сельского поселения безнадежной к взысканию.</w:t>
      </w:r>
    </w:p>
    <w:p w:rsidR="00731356" w:rsidRPr="00731356" w:rsidRDefault="00731356" w:rsidP="00731356">
      <w:pPr>
        <w:shd w:val="clear" w:color="auto" w:fill="FFFFFF"/>
        <w:jc w:val="both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CF4F94" w:rsidRDefault="00CF4F94" w:rsidP="00731356">
      <w:pPr>
        <w:shd w:val="clear" w:color="auto" w:fill="FFFFFF"/>
        <w:rPr>
          <w:sz w:val="18"/>
          <w:szCs w:val="18"/>
        </w:rPr>
      </w:pP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lastRenderedPageBreak/>
        <w:t>Приложение:</w:t>
      </w:r>
    </w:p>
    <w:p w:rsidR="00731356" w:rsidRPr="00731356" w:rsidRDefault="00CF4F94" w:rsidP="00731356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31356"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Председатель комиссии: 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Члены комиссии: 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__________________________________________________________________________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 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Секретарь комиссии: _______________________________________________________</w:t>
      </w:r>
    </w:p>
    <w:p w:rsidR="00731356" w:rsidRPr="00731356" w:rsidRDefault="00731356" w:rsidP="00731356">
      <w:pPr>
        <w:shd w:val="clear" w:color="auto" w:fill="FFFFFF"/>
        <w:rPr>
          <w:sz w:val="18"/>
          <w:szCs w:val="18"/>
        </w:rPr>
      </w:pPr>
      <w:r w:rsidRPr="00731356">
        <w:rPr>
          <w:sz w:val="18"/>
          <w:szCs w:val="18"/>
        </w:rPr>
        <w:t>(подпись, инициалы)</w:t>
      </w:r>
    </w:p>
    <w:p w:rsidR="00731356" w:rsidRPr="00731356" w:rsidRDefault="00731356" w:rsidP="00731356">
      <w:pPr>
        <w:pStyle w:val="ConsPlusNormal3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31356" w:rsidRPr="00731356" w:rsidRDefault="00731356" w:rsidP="00731356">
      <w:pPr>
        <w:pStyle w:val="ConsPlusNormal3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31356" w:rsidRDefault="00731356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Pr="00A76282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Default="00731356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Default="00731356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Default="00731356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731356" w:rsidRPr="00D0383D" w:rsidRDefault="00731356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E31A2" w:rsidRPr="006F3A4C" w:rsidTr="0095004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E31A2" w:rsidRPr="006F3A4C" w:rsidRDefault="001E31A2" w:rsidP="0095004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Pr="006F3A4C" w:rsidRDefault="001E31A2" w:rsidP="001E31A2">
      <w:pPr>
        <w:tabs>
          <w:tab w:val="left" w:pos="5334"/>
        </w:tabs>
        <w:rPr>
          <w:sz w:val="18"/>
          <w:szCs w:val="18"/>
        </w:rPr>
      </w:pPr>
    </w:p>
    <w:p w:rsidR="001E31A2" w:rsidRPr="001E31A2" w:rsidRDefault="001E31A2" w:rsidP="001E31A2">
      <w:pPr>
        <w:jc w:val="both"/>
        <w:rPr>
          <w:sz w:val="18"/>
          <w:szCs w:val="18"/>
        </w:rPr>
      </w:pPr>
    </w:p>
    <w:p w:rsidR="001E31A2" w:rsidRDefault="001E31A2" w:rsidP="001E31A2">
      <w:pPr>
        <w:ind w:left="427"/>
        <w:jc w:val="both"/>
        <w:rPr>
          <w:sz w:val="18"/>
          <w:szCs w:val="18"/>
        </w:rPr>
      </w:pPr>
    </w:p>
    <w:p w:rsidR="001E31A2" w:rsidRDefault="001E31A2" w:rsidP="00A76282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D7" w:rsidRDefault="00936ED7">
      <w:r>
        <w:separator/>
      </w:r>
    </w:p>
  </w:endnote>
  <w:endnote w:type="continuationSeparator" w:id="0">
    <w:p w:rsidR="00936ED7" w:rsidRDefault="0093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4F94">
      <w:rPr>
        <w:rStyle w:val="a8"/>
        <w:noProof/>
      </w:rPr>
      <w:t>7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D7" w:rsidRDefault="00936ED7">
      <w:r>
        <w:separator/>
      </w:r>
    </w:p>
  </w:footnote>
  <w:footnote w:type="continuationSeparator" w:id="0">
    <w:p w:rsidR="00936ED7" w:rsidRDefault="0093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99</w:t>
    </w:r>
    <w:r w:rsidR="00731356">
      <w:rPr>
        <w:b/>
        <w:sz w:val="22"/>
        <w:szCs w:val="22"/>
      </w:rPr>
      <w:t>1</w:t>
    </w:r>
  </w:p>
  <w:p w:rsidR="00FA0CE7" w:rsidRPr="008911AB" w:rsidRDefault="00F062CD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16</w:t>
    </w:r>
    <w:r w:rsidR="00FA0CE7">
      <w:rPr>
        <w:b/>
        <w:sz w:val="18"/>
        <w:szCs w:val="18"/>
      </w:rPr>
      <w:t>.</w:t>
    </w:r>
    <w:r w:rsidR="00D334A5">
      <w:rPr>
        <w:b/>
        <w:sz w:val="18"/>
        <w:szCs w:val="18"/>
      </w:rPr>
      <w:t>1</w:t>
    </w:r>
    <w:r w:rsidR="00731356">
      <w:rPr>
        <w:b/>
        <w:sz w:val="18"/>
        <w:szCs w:val="18"/>
      </w:rPr>
      <w:t>0</w:t>
    </w:r>
    <w:r w:rsidR="00FA0CE7">
      <w:rPr>
        <w:b/>
        <w:sz w:val="18"/>
        <w:szCs w:val="18"/>
      </w:rPr>
      <w:t>.202</w:t>
    </w:r>
    <w:r w:rsidR="00D334A5"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337BA"/>
    <w:multiLevelType w:val="hybridMultilevel"/>
    <w:tmpl w:val="C8FCEBE6"/>
    <w:lvl w:ilvl="0" w:tplc="FE4C4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8"/>
  </w:num>
  <w:num w:numId="6">
    <w:abstractNumId w:val="26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5"/>
  </w:num>
  <w:num w:numId="11">
    <w:abstractNumId w:val="18"/>
  </w:num>
  <w:num w:numId="12">
    <w:abstractNumId w:val="20"/>
  </w:num>
  <w:num w:numId="13">
    <w:abstractNumId w:val="32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11"/>
  </w:num>
  <w:num w:numId="26">
    <w:abstractNumId w:val="30"/>
  </w:num>
  <w:num w:numId="27">
    <w:abstractNumId w:val="8"/>
  </w:num>
  <w:num w:numId="28">
    <w:abstractNumId w:val="14"/>
  </w:num>
  <w:num w:numId="29">
    <w:abstractNumId w:val="21"/>
  </w:num>
  <w:num w:numId="30">
    <w:abstractNumId w:val="29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2"/>
  </w:num>
  <w:num w:numId="39">
    <w:abstractNumId w:val="19"/>
  </w:num>
  <w:num w:numId="40">
    <w:abstractNumId w:val="0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62B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269A0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00D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B535A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46B1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356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6ED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13F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4F94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58EB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06FA9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62CD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214C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183C4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F062CD"/>
    <w:pPr>
      <w:spacing w:before="100" w:beforeAutospacing="1" w:after="100" w:afterAutospacing="1"/>
    </w:pPr>
  </w:style>
  <w:style w:type="paragraph" w:customStyle="1" w:styleId="xl63">
    <w:name w:val="xl63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6946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694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fd">
    <w:basedOn w:val="a0"/>
    <w:next w:val="af1"/>
    <w:qFormat/>
    <w:rsid w:val="00731356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A7D1EEDC2247750308DC0B7A7EE53100AB791999FFDBB983015A043788334934AE0689CE9o2cA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9E0EEB94E91E6D7F6EB48D0868A92327574988C0D137F3F89FE2F49DC387D045261A4A10681362u4jCK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97B5-ABFE-4A2F-AEAD-43C08705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29843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2015-07-08T08:42:00Z</cp:lastPrinted>
  <dcterms:created xsi:type="dcterms:W3CDTF">2024-04-01T10:57:00Z</dcterms:created>
  <dcterms:modified xsi:type="dcterms:W3CDTF">2024-04-27T00:57:00Z</dcterms:modified>
</cp:coreProperties>
</file>