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80608" id="Line 2" o:spid="_x0000_s1026" style="position:absolute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4EE27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965F51">
        <w:rPr>
          <w:b/>
        </w:rPr>
        <w:t>16</w:t>
      </w:r>
      <w:r w:rsidR="00B132C5" w:rsidRPr="00D334A5">
        <w:rPr>
          <w:b/>
        </w:rPr>
        <w:t>.</w:t>
      </w:r>
      <w:r w:rsidR="00965F51">
        <w:rPr>
          <w:b/>
        </w:rPr>
        <w:t>06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0A39E7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50195" w:rsidRDefault="00950195" w:rsidP="00277FDC">
      <w:pPr>
        <w:pStyle w:val="a9"/>
        <w:jc w:val="center"/>
        <w:rPr>
          <w:b/>
          <w:sz w:val="18"/>
          <w:szCs w:val="18"/>
        </w:rPr>
      </w:pP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950195" w:rsidRPr="00965F51" w:rsidRDefault="00950195" w:rsidP="00965F51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965F51" w:rsidRDefault="00965F51" w:rsidP="00116AB4">
      <w:pPr>
        <w:pStyle w:val="11"/>
        <w:ind w:left="142"/>
        <w:contextualSpacing/>
        <w:rPr>
          <w:b/>
          <w:sz w:val="18"/>
          <w:szCs w:val="18"/>
        </w:rPr>
      </w:pPr>
      <w:r w:rsidRPr="00965F51">
        <w:rPr>
          <w:b/>
          <w:sz w:val="18"/>
          <w:szCs w:val="18"/>
        </w:rPr>
        <w:t>ПОСТАНОВЛЕНИЕ</w:t>
      </w:r>
    </w:p>
    <w:p w:rsidR="00116AB4" w:rsidRPr="00116AB4" w:rsidRDefault="00116AB4" w:rsidP="00116AB4"/>
    <w:p w:rsidR="00965F51" w:rsidRDefault="00965F51" w:rsidP="00116AB4">
      <w:pPr>
        <w:pStyle w:val="a4"/>
        <w:tabs>
          <w:tab w:val="clear" w:pos="6804"/>
        </w:tabs>
        <w:spacing w:before="0"/>
        <w:ind w:left="142"/>
        <w:contextualSpacing/>
        <w:rPr>
          <w:sz w:val="18"/>
          <w:szCs w:val="18"/>
        </w:rPr>
      </w:pPr>
      <w:r w:rsidRPr="00965F51">
        <w:rPr>
          <w:sz w:val="18"/>
          <w:szCs w:val="18"/>
        </w:rPr>
        <w:t>16.06.202</w:t>
      </w:r>
      <w:r>
        <w:rPr>
          <w:sz w:val="18"/>
          <w:szCs w:val="18"/>
        </w:rPr>
        <w:t>3</w:t>
      </w:r>
      <w:r w:rsidR="00116AB4">
        <w:rPr>
          <w:sz w:val="18"/>
          <w:szCs w:val="18"/>
        </w:rPr>
        <w:t xml:space="preserve"> г.                                                                                    </w:t>
      </w:r>
      <w:r w:rsidRPr="00965F51">
        <w:rPr>
          <w:sz w:val="18"/>
          <w:szCs w:val="18"/>
        </w:rPr>
        <w:t>№ 192</w:t>
      </w:r>
      <w:r w:rsidR="00116AB4">
        <w:rPr>
          <w:sz w:val="18"/>
          <w:szCs w:val="18"/>
        </w:rPr>
        <w:t xml:space="preserve">                                                                                 </w:t>
      </w:r>
      <w:r w:rsidR="00116AB4" w:rsidRPr="00965F51">
        <w:rPr>
          <w:sz w:val="18"/>
          <w:szCs w:val="18"/>
        </w:rPr>
        <w:t>с. Зоркальцево</w:t>
      </w:r>
    </w:p>
    <w:p w:rsidR="00116AB4" w:rsidRPr="00965F51" w:rsidRDefault="00116AB4" w:rsidP="00116AB4">
      <w:pPr>
        <w:pStyle w:val="a4"/>
        <w:tabs>
          <w:tab w:val="clear" w:pos="6804"/>
        </w:tabs>
        <w:spacing w:before="0"/>
        <w:ind w:left="142"/>
        <w:contextualSpacing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965F51" w:rsidRPr="00965F51" w:rsidTr="00FE6799">
        <w:trPr>
          <w:trHeight w:val="853"/>
        </w:trPr>
        <w:tc>
          <w:tcPr>
            <w:tcW w:w="5868" w:type="dxa"/>
            <w:shd w:val="clear" w:color="auto" w:fill="auto"/>
          </w:tcPr>
          <w:p w:rsidR="00965F51" w:rsidRPr="00965F51" w:rsidRDefault="00965F51" w:rsidP="00965F51">
            <w:pPr>
              <w:contextualSpacing/>
              <w:jc w:val="both"/>
              <w:rPr>
                <w:sz w:val="18"/>
                <w:szCs w:val="18"/>
              </w:rPr>
            </w:pPr>
            <w:r w:rsidRPr="00965F51">
              <w:rPr>
                <w:sz w:val="18"/>
                <w:szCs w:val="18"/>
              </w:rPr>
              <w:t>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«Зоркальцевское сельское поселение»</w:t>
            </w:r>
          </w:p>
          <w:p w:rsidR="00965F51" w:rsidRPr="00965F51" w:rsidRDefault="00965F51" w:rsidP="00965F5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965F51" w:rsidRPr="00965F51" w:rsidRDefault="00965F51" w:rsidP="00965F51">
      <w:pPr>
        <w:contextualSpacing/>
        <w:jc w:val="both"/>
        <w:rPr>
          <w:sz w:val="18"/>
          <w:szCs w:val="18"/>
        </w:rPr>
      </w:pPr>
      <w:r w:rsidRPr="00965F51">
        <w:rPr>
          <w:sz w:val="18"/>
          <w:szCs w:val="18"/>
        </w:rPr>
        <w:t xml:space="preserve">      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</w:p>
    <w:p w:rsidR="00965F51" w:rsidRPr="00965F51" w:rsidRDefault="00965F51" w:rsidP="00965F51">
      <w:pPr>
        <w:contextualSpacing/>
        <w:jc w:val="both"/>
        <w:rPr>
          <w:sz w:val="18"/>
          <w:szCs w:val="18"/>
        </w:rPr>
      </w:pPr>
    </w:p>
    <w:p w:rsidR="00965F51" w:rsidRPr="00965F51" w:rsidRDefault="00965F51" w:rsidP="00965F51">
      <w:pPr>
        <w:contextualSpacing/>
        <w:rPr>
          <w:b/>
          <w:sz w:val="18"/>
          <w:szCs w:val="18"/>
        </w:rPr>
      </w:pPr>
      <w:r w:rsidRPr="00965F51">
        <w:rPr>
          <w:b/>
          <w:sz w:val="18"/>
          <w:szCs w:val="18"/>
        </w:rPr>
        <w:t>ПОСТАНОВЛЯЮ:</w:t>
      </w:r>
    </w:p>
    <w:p w:rsidR="00965F51" w:rsidRPr="00965F51" w:rsidRDefault="00965F51" w:rsidP="00965F51">
      <w:pPr>
        <w:ind w:firstLine="567"/>
        <w:contextualSpacing/>
        <w:rPr>
          <w:b/>
          <w:sz w:val="18"/>
          <w:szCs w:val="18"/>
        </w:rPr>
      </w:pPr>
    </w:p>
    <w:p w:rsidR="00965F51" w:rsidRPr="00965F51" w:rsidRDefault="00965F51" w:rsidP="00965F51">
      <w:pPr>
        <w:numPr>
          <w:ilvl w:val="0"/>
          <w:numId w:val="31"/>
        </w:numPr>
        <w:ind w:left="0" w:firstLine="360"/>
        <w:contextualSpacing/>
        <w:jc w:val="both"/>
        <w:rPr>
          <w:sz w:val="18"/>
          <w:szCs w:val="18"/>
        </w:rPr>
      </w:pPr>
      <w:r w:rsidRPr="00965F51">
        <w:rPr>
          <w:sz w:val="18"/>
          <w:szCs w:val="18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«Зоркальцевское сельское поселение» согласно приложению, к настоящему постановлению.</w:t>
      </w:r>
    </w:p>
    <w:p w:rsidR="00965F51" w:rsidRPr="00965F51" w:rsidRDefault="00965F51" w:rsidP="00965F51">
      <w:pPr>
        <w:numPr>
          <w:ilvl w:val="0"/>
          <w:numId w:val="31"/>
        </w:numPr>
        <w:ind w:left="0" w:firstLine="360"/>
        <w:contextualSpacing/>
        <w:jc w:val="both"/>
        <w:rPr>
          <w:sz w:val="18"/>
          <w:szCs w:val="18"/>
        </w:rPr>
      </w:pPr>
      <w:r w:rsidRPr="00965F51">
        <w:rPr>
          <w:sz w:val="18"/>
          <w:szCs w:val="18"/>
        </w:rPr>
        <w:t>Признать утратившим силу Постановление Администрации Зоркальцевского сельского поселения» от 08.09.2020 №332 «Об утверждении Порядка определения объема и условий предоставления субсидий бюджетным и автономным учреждениям муниципального образования «Зоркальцевского сельского поселения».</w:t>
      </w:r>
    </w:p>
    <w:p w:rsidR="00965F51" w:rsidRPr="00965F51" w:rsidRDefault="00965F51" w:rsidP="00965F51">
      <w:pPr>
        <w:pStyle w:val="ConsPlusTitle"/>
        <w:widowControl/>
        <w:numPr>
          <w:ilvl w:val="0"/>
          <w:numId w:val="31"/>
        </w:numPr>
        <w:ind w:left="0" w:firstLine="426"/>
        <w:contextualSpacing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65F5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Зоркальцевского сельского поселения – </w:t>
      </w:r>
      <w:hyperlink r:id="rId8" w:history="1">
        <w:r w:rsidRPr="00965F51">
          <w:rPr>
            <w:rFonts w:ascii="Times New Roman" w:hAnsi="Times New Roman" w:cs="Times New Roman"/>
            <w:b w:val="0"/>
            <w:bCs w:val="0"/>
            <w:sz w:val="18"/>
            <w:szCs w:val="18"/>
          </w:rPr>
          <w:t>www.zorkpos.tomsk.ru</w:t>
        </w:r>
      </w:hyperlink>
      <w:r w:rsidRPr="00965F5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. </w:t>
      </w:r>
    </w:p>
    <w:p w:rsidR="00965F51" w:rsidRPr="00965F51" w:rsidRDefault="00965F51" w:rsidP="00965F51">
      <w:pPr>
        <w:numPr>
          <w:ilvl w:val="0"/>
          <w:numId w:val="31"/>
        </w:numPr>
        <w:ind w:left="0" w:firstLine="360"/>
        <w:contextualSpacing/>
        <w:jc w:val="both"/>
        <w:rPr>
          <w:sz w:val="18"/>
          <w:szCs w:val="18"/>
        </w:rPr>
      </w:pPr>
      <w:r w:rsidRPr="00965F51">
        <w:rPr>
          <w:sz w:val="18"/>
          <w:szCs w:val="18"/>
        </w:rPr>
        <w:t>Настоящее постановление вступает в силу с момента его официального опубликования.</w:t>
      </w:r>
    </w:p>
    <w:p w:rsidR="00965F51" w:rsidRPr="00965F51" w:rsidRDefault="00965F51" w:rsidP="00965F51">
      <w:pPr>
        <w:numPr>
          <w:ilvl w:val="0"/>
          <w:numId w:val="31"/>
        </w:numPr>
        <w:ind w:left="0" w:firstLine="360"/>
        <w:contextualSpacing/>
        <w:jc w:val="both"/>
        <w:rPr>
          <w:sz w:val="18"/>
          <w:szCs w:val="18"/>
        </w:rPr>
      </w:pPr>
      <w:r w:rsidRPr="00965F51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965F51" w:rsidRPr="00965F51" w:rsidRDefault="00965F51" w:rsidP="00965F51">
      <w:pPr>
        <w:contextualSpacing/>
        <w:jc w:val="both"/>
        <w:rPr>
          <w:sz w:val="18"/>
          <w:szCs w:val="18"/>
        </w:rPr>
      </w:pPr>
    </w:p>
    <w:p w:rsidR="00965F51" w:rsidRPr="00965F51" w:rsidRDefault="00965F51" w:rsidP="00965F51">
      <w:pPr>
        <w:ind w:left="142"/>
        <w:contextualSpacing/>
        <w:rPr>
          <w:sz w:val="18"/>
          <w:szCs w:val="18"/>
        </w:rPr>
      </w:pPr>
      <w:r w:rsidRPr="00965F51">
        <w:rPr>
          <w:sz w:val="18"/>
          <w:szCs w:val="18"/>
        </w:rPr>
        <w:t>Глава поселения</w:t>
      </w:r>
      <w:r w:rsidRPr="00965F51">
        <w:rPr>
          <w:sz w:val="18"/>
          <w:szCs w:val="18"/>
        </w:rPr>
        <w:tab/>
      </w:r>
      <w:r w:rsidRPr="00965F51">
        <w:rPr>
          <w:sz w:val="18"/>
          <w:szCs w:val="18"/>
        </w:rPr>
        <w:tab/>
        <w:t xml:space="preserve">                                   </w:t>
      </w:r>
      <w:r w:rsidRPr="00965F51">
        <w:rPr>
          <w:sz w:val="18"/>
          <w:szCs w:val="18"/>
        </w:rPr>
        <w:tab/>
        <w:t xml:space="preserve">       </w:t>
      </w:r>
      <w:r w:rsidRPr="00965F51">
        <w:rPr>
          <w:sz w:val="18"/>
          <w:szCs w:val="18"/>
        </w:rPr>
        <w:tab/>
        <w:t xml:space="preserve"> </w:t>
      </w:r>
    </w:p>
    <w:p w:rsidR="00965F51" w:rsidRPr="00965F51" w:rsidRDefault="00965F51" w:rsidP="00965F51">
      <w:pPr>
        <w:pStyle w:val="affff5"/>
        <w:ind w:left="142" w:right="-99"/>
        <w:contextualSpacing/>
        <w:jc w:val="left"/>
        <w:rPr>
          <w:b w:val="0"/>
          <w:sz w:val="18"/>
          <w:szCs w:val="18"/>
        </w:rPr>
      </w:pPr>
      <w:r w:rsidRPr="00965F51">
        <w:rPr>
          <w:b w:val="0"/>
          <w:sz w:val="18"/>
          <w:szCs w:val="18"/>
        </w:rPr>
        <w:t>В дело № 01 - ____</w:t>
      </w:r>
    </w:p>
    <w:p w:rsidR="00965F51" w:rsidRPr="00965F51" w:rsidRDefault="00965F51" w:rsidP="00965F51">
      <w:pPr>
        <w:pStyle w:val="affff5"/>
        <w:spacing w:after="120"/>
        <w:ind w:left="142"/>
        <w:contextualSpacing/>
        <w:jc w:val="left"/>
        <w:rPr>
          <w:b w:val="0"/>
          <w:sz w:val="18"/>
          <w:szCs w:val="18"/>
        </w:rPr>
      </w:pPr>
      <w:r w:rsidRPr="00965F51">
        <w:rPr>
          <w:b w:val="0"/>
          <w:sz w:val="18"/>
          <w:szCs w:val="18"/>
        </w:rPr>
        <w:t xml:space="preserve"> «___»______________ 2022г </w:t>
      </w:r>
    </w:p>
    <w:p w:rsidR="00965F51" w:rsidRPr="00965F51" w:rsidRDefault="00965F51" w:rsidP="00965F51">
      <w:pPr>
        <w:pStyle w:val="ConsPlusNormal3"/>
        <w:ind w:firstLine="5812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965F51">
        <w:rPr>
          <w:rFonts w:ascii="Times New Roman" w:hAnsi="Times New Roman" w:cs="Times New Roman"/>
          <w:color w:val="000000"/>
          <w:sz w:val="18"/>
          <w:szCs w:val="18"/>
        </w:rPr>
        <w:t>Приложение №1</w:t>
      </w:r>
    </w:p>
    <w:p w:rsidR="00965F51" w:rsidRDefault="00965F51" w:rsidP="00965F51">
      <w:pPr>
        <w:pStyle w:val="ConsPlusNormal3"/>
        <w:ind w:firstLine="5812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965F51">
        <w:rPr>
          <w:rFonts w:ascii="Times New Roman" w:hAnsi="Times New Roman" w:cs="Times New Roman"/>
          <w:color w:val="000000"/>
          <w:sz w:val="18"/>
          <w:szCs w:val="18"/>
        </w:rPr>
        <w:t>к Постановлению администрации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образования «Зоркальцевское </w:t>
      </w:r>
    </w:p>
    <w:p w:rsidR="00965F51" w:rsidRPr="00965F51" w:rsidRDefault="00965F51" w:rsidP="00965F51">
      <w:pPr>
        <w:pStyle w:val="ConsPlusNormal3"/>
        <w:ind w:firstLine="5812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965F51">
        <w:rPr>
          <w:rFonts w:ascii="Times New Roman" w:hAnsi="Times New Roman" w:cs="Times New Roman"/>
          <w:color w:val="000000"/>
          <w:sz w:val="18"/>
          <w:szCs w:val="18"/>
        </w:rPr>
        <w:t>сельское поселение»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t>от «16» июня 2023 г. №192</w:t>
      </w:r>
    </w:p>
    <w:p w:rsidR="00965F51" w:rsidRPr="00965F51" w:rsidRDefault="00965F51" w:rsidP="00965F51">
      <w:pPr>
        <w:pStyle w:val="ConsPlusTitle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65F51" w:rsidRPr="00965F51" w:rsidRDefault="00965F51" w:rsidP="00965F51">
      <w:pPr>
        <w:pStyle w:val="ConsPlusTitle"/>
        <w:contextualSpacing/>
        <w:jc w:val="center"/>
        <w:rPr>
          <w:rFonts w:ascii="Times New Roman" w:hAnsi="Times New Roman" w:cs="Times New Roman"/>
          <w:bCs w:val="0"/>
          <w:color w:val="000000"/>
          <w:sz w:val="18"/>
          <w:szCs w:val="18"/>
        </w:rPr>
      </w:pPr>
      <w:bookmarkStart w:id="0" w:name="P31"/>
      <w:bookmarkEnd w:id="0"/>
      <w:r w:rsidRPr="00965F51">
        <w:rPr>
          <w:rFonts w:ascii="Times New Roman" w:hAnsi="Times New Roman" w:cs="Times New Roman"/>
          <w:sz w:val="18"/>
          <w:szCs w:val="18"/>
        </w:rPr>
        <w:t>Порядок</w:t>
      </w:r>
    </w:p>
    <w:p w:rsidR="00965F51" w:rsidRPr="00965F51" w:rsidRDefault="00965F51" w:rsidP="00965F51">
      <w:pPr>
        <w:pStyle w:val="ConsPlusNormal3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65F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определения объема и условия предоставления субсидий из бюджета муниципального образования «Зоркальцевское сельское поселение»</w:t>
      </w:r>
      <w:r w:rsidRPr="00965F51">
        <w:rPr>
          <w:rFonts w:ascii="Times New Roman" w:eastAsia="Times New Roman CYR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65F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муниципальным бюджетным и автономным учреждениям муниципального образования «Зоркальцевское сельское поселение» на иные цели</w:t>
      </w:r>
    </w:p>
    <w:p w:rsidR="00965F51" w:rsidRPr="00965F51" w:rsidRDefault="00965F51" w:rsidP="00965F51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 1. Общие положения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    1.1. Настоящий Порядок устанавливает правила определения объема и условия предоставления из бюджета </w:t>
      </w:r>
      <w:r w:rsidRPr="00965F51"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муниципального образования «Зоркальцевское сельское поселение» 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(далее - </w:t>
      </w:r>
      <w:r w:rsidRPr="00965F51">
        <w:rPr>
          <w:rFonts w:ascii="Times New Roman" w:eastAsia="Times New Roman CYR" w:hAnsi="Times New Roman" w:cs="Times New Roman"/>
          <w:color w:val="000000"/>
          <w:sz w:val="18"/>
          <w:szCs w:val="18"/>
        </w:rPr>
        <w:t>муниципальное образование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) муниципальным бюджетным и автономным учреждениям </w:t>
      </w:r>
      <w:r w:rsidRPr="00965F51">
        <w:rPr>
          <w:rFonts w:ascii="Times New Roman" w:eastAsia="Times New Roman CYR" w:hAnsi="Times New Roman" w:cs="Times New Roman"/>
          <w:color w:val="000000"/>
          <w:sz w:val="18"/>
          <w:szCs w:val="18"/>
        </w:rPr>
        <w:t>муниципального образования «Зоркальцевское сельское поселение»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t>в соответствии с абзацем вторым пункта 1 статьи 78.1 Бюджетного кодекса Российской Федерации</w:t>
      </w: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 (далее - целевая субсидия).</w:t>
      </w:r>
      <w:bookmarkStart w:id="1" w:name="P40"/>
      <w:bookmarkEnd w:id="1"/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</w:pPr>
      <w:r w:rsidRPr="00965F51">
        <w:rPr>
          <w:rFonts w:ascii="Times New Roman" w:hAnsi="Times New Roman" w:cs="Times New Roman"/>
          <w:color w:val="000000"/>
          <w:sz w:val="18"/>
          <w:szCs w:val="18"/>
        </w:rPr>
        <w:t xml:space="preserve">  1.2.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t>Целевые с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  <w:lang w:val="ru"/>
        </w:rPr>
        <w:t xml:space="preserve">убсидии учреждениям предоставляются в пределах лимитов бюджетных обязательств, доведенных в установленном порядке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t xml:space="preserve">главным распорядителям (распорядителям) и получателям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  <w:lang w:val="ru"/>
        </w:rPr>
        <w:t>средств 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t xml:space="preserve">бюджета муниципального образования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lastRenderedPageBreak/>
        <w:t xml:space="preserve">«Зоркальцевское сельское поселение» (далее - учредители) на соответствующий финансовый год (и плановый период)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  <w:lang w:val="ru"/>
        </w:rPr>
        <w:t xml:space="preserve">на цели, указанные в пункте 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t>1.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  <w:lang w:val="ru"/>
        </w:rPr>
        <w:t>3 настоящего Порядка</w:t>
      </w:r>
      <w:r w:rsidRPr="00965F51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hAnsi="Times New Roman" w:cs="Times New Roman"/>
          <w:color w:val="auto"/>
          <w:sz w:val="18"/>
          <w:szCs w:val="18"/>
        </w:rPr>
        <w:t xml:space="preserve">  1.3. Целевые с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убсидии предоставляются в целях финансового обеспечения расходов, не связанных с финансовым обеспечением выполнения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муниципального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 задания на оказание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муниципальных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 услуг (выполнение работ), в том числе на: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а) проведение мероприятий в рамках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муниципальных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программ (проектов) и ведомственных целевых программ, региональных проектов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и (или) федеральных проектов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, обеспечивающих достижение целей, показателей и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результатов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 соответствующих национальных проектов (программ). 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В случае предоставления субсидии в целях реализации мероприятий, обеспечивающ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их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 достижение целей, показателей и результатов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регионального и (или)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федерального проекта, входящего в состав соответствующего национального проекта (программы), в наименовании субсидии дополнительно указывается наименование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регионального и (или) федерального проекта, входящего в состав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национального проекта (программы) и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наименование национального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проекта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(программы)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. 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б) 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в) Осуществление мероприятий по приобретению и ремонту объектов движимого имущества.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г) Погашение кредиторской задолженности отчетного периода и ему предшествующих.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д) Исполнение судебных актов, вступивших в законную силу, исполнительных документов по искам, принятым в отношении учреждений по обязательствам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муниципального образования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, а также по обязательствам учреждений в рамках осуществления ими основных видов деятельности, не связанных с оказанием платных услуг.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е) 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 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муниципального образования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ж) Оказание учреждениям поддержки при реализации ограничительных мер, направленных на предотвращение распространения заболевания, представляющего опасность для окружающих, эпидемий (пандемий), и обеспечение санитарно-эпидемиологического благополучия населения.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з) Осуществление прочих мероприятий, не относящихся к оказанию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муниципальных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 услуг (выполнению работ),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предусмотренных соответствующими нормативными правовыми актами, договорами, соглашениями, регламентирующими цели и реализацию указанных мероприятий.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1.4.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Результаты предоставления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целевой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субсидии должны быть конкретными, измеримыми и соответствовать результатам 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муниципальной программы (проекта), ведомственной целевой программы,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регионального проекта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и (или) федерального проекта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, входящего в состав соответствующего национального проекта </w:t>
      </w:r>
      <w:r w:rsidRPr="00965F51">
        <w:rPr>
          <w:rFonts w:ascii="Times New Roman" w:hAnsi="Times New Roman" w:cs="Times New Roman"/>
          <w:bCs/>
          <w:color w:val="auto"/>
          <w:sz w:val="18"/>
          <w:szCs w:val="18"/>
        </w:rPr>
        <w:t>(при наличии в них результатов реализации таких программ)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, в случае, если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целевая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субсидия предоставляется для реализации такого проекта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(программы)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целевой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</w:pP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1.5.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Если предоставление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целевой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  <w:t>субсидии планируется осуществлять по результатам отбора, в том числе по итогам конкурса, критерии отбора получателей субсидии, имеющих право на получение субсидии и отбираемых исходя из указанных критериев отбора, устанавливаются отдельным правовым актом Администрации муниципального образования «Зоркальцевское сельское поселение» (далее – администрация), с указанием в таком акте способов и порядка проведения такого отбора. 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1.6. Перечень учредителей, предоставляющих учреждениям целевые субсидии приведен в приложении к настоящему Порядку.</w:t>
      </w:r>
    </w:p>
    <w:p w:rsidR="00965F51" w:rsidRPr="00965F51" w:rsidRDefault="00965F51" w:rsidP="00965F51">
      <w:pPr>
        <w:pStyle w:val="ConsPlusTitle"/>
        <w:ind w:firstLineChars="129" w:firstLine="23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 Условия и порядок предоставления субсидий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  </w:t>
      </w:r>
      <w:bookmarkStart w:id="2" w:name="P102"/>
      <w:bookmarkEnd w:id="2"/>
      <w:r w:rsidRPr="00965F51">
        <w:rPr>
          <w:rFonts w:ascii="Times New Roman" w:hAnsi="Times New Roman" w:cs="Times New Roman"/>
          <w:sz w:val="18"/>
          <w:szCs w:val="18"/>
        </w:rPr>
        <w:t xml:space="preserve"> 2.1. Для получения целевой субсидии учреждение представляет учредителю следующие документы: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  пояснительную записку, содержащую обоснование необходимости предоставления бюджетных средств на цели, установленные в соответствии с пунктом 1.</w:t>
      </w:r>
      <w:r w:rsidRPr="00965F51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965F51">
        <w:rPr>
          <w:rFonts w:ascii="Times New Roman" w:hAnsi="Times New Roman" w:cs="Times New Roman"/>
          <w:sz w:val="18"/>
          <w:szCs w:val="18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иную информацию в зависимости от цели предоставления субсидии.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</w:pP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Обоснование суммы субсидии на приобретение товаров, работ, услуг про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из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водится учреждением с учетом требований законодательства Российской Федерации о контрактной системе в сфере закупок.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2.2.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Для получения субсидии на цели, установленные подпунктом "д" пункта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1.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3 настоящего Порядка, учреждение представляет заявку с приложением копии судебного решения и исполнительного документа в течение 5 рабочих дней со дня получения уведомления о поступлении исполнительного документа.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2.3.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Для предоставления субсидий по подпункту "г" пункта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1.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3 настоящего Порядка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учредитель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обобщает данные годовой бюджетной отчетности и мониторинга кредиторской задолженности по состоянию на 1 января текущего финансового года 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целевой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субсидии. 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lastRenderedPageBreak/>
        <w:t>В случае выявления кредиторской задолженности за отчетный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и предшествующие ему периоды после окончания сроков сдачи годовой бюджетной отчетности, учреждение представляет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учредителю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заявку с приложением актов сверки с поставщиками товаров, услуг (работ).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2.4.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Для получения субсидии на цели, установленные подпунктами "е" и "ж" пункта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1.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3 настоящего Порядка, учреждение представляет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учредителю 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  <w:t>информацию и документы в соответствии с пунктом 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2.1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"/>
        </w:rPr>
        <w:t> настоящего Порядка в течение 3 рабочих дней с даты возникновения документально подтвержденной потребности. </w:t>
      </w:r>
      <w:r w:rsidRPr="00965F5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2.5. Учредитель рассматривает представленные учреждением документы, указанные в пунктах 2.1-2.4 настоящего Порядка, и принимает решение об обоснованности предоставления целевой субсидии учреждению в течение 10 рабочих дней.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</w:pP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 xml:space="preserve">в абзаце первом настоящего пункта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документов увеличивается </w:t>
      </w:r>
      <w:r w:rsidRPr="00965F51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на срок, необходимый 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учредителю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 для направления в финансово-экономический отдел (специалисту) администрации муниципального образования «Зоркальцевское сельское поселение» обращения о перераспределении и (или) доведении дополнительных объемов лимитов бюджетных обязательств.  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2.6. Основаниями для отказа учреждению в предоставлении целевой</w:t>
      </w:r>
      <w:r w:rsidRPr="00965F51">
        <w:rPr>
          <w:rFonts w:ascii="Times New Roman" w:hAnsi="Times New Roman" w:cs="Times New Roman"/>
          <w:sz w:val="18"/>
          <w:szCs w:val="18"/>
        </w:rPr>
        <w:t xml:space="preserve"> субсидии являются: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несоответствие представленных учреждением документов требованиям, определенным пунктом 2.1-2.4 настоящего Порядка, или непредставление (представление не в полном объеме) указанных документов;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недостоверность информации, содержащейся в документах, представленных учреждением.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2.7. Размер целевой субсидии определяется на основании документов, представленных учреждением согласно пункта 2.1-2.4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Томской области, правовыми актами администрации </w:t>
      </w:r>
      <w:r w:rsidRPr="00965F51">
        <w:rPr>
          <w:rFonts w:ascii="Times New Roman" w:eastAsia="Times New Roman CYR" w:hAnsi="Times New Roman" w:cs="Times New Roman"/>
          <w:sz w:val="18"/>
          <w:szCs w:val="18"/>
        </w:rPr>
        <w:t>муниципального образования «Зоркальцевское сельское поселение»</w:t>
      </w:r>
      <w:r w:rsidRPr="00965F51">
        <w:rPr>
          <w:rFonts w:ascii="Times New Roman" w:hAnsi="Times New Roman" w:cs="Times New Roman"/>
          <w:sz w:val="18"/>
          <w:szCs w:val="18"/>
        </w:rPr>
        <w:t>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Соглашение) в соответствии с типовой формой, утвержденной Главой поселения (Главой Администрации).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2.10. Соглашение должно предусматривать: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1) цели предоставления целевой субсидии в соответствии с пунктом 1.3 настоящего Порядка;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3" w:name="P118"/>
      <w:bookmarkEnd w:id="3"/>
      <w:r w:rsidRPr="00965F51">
        <w:rPr>
          <w:rFonts w:ascii="Times New Roman" w:hAnsi="Times New Roman" w:cs="Times New Roman"/>
          <w:sz w:val="18"/>
          <w:szCs w:val="18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3)план мероприятий по достижению результатов предоставления субсидии;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4) размер целевой субсидии;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5) сроки (график) перечисления целевой субсидии;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6) сроки предоставления отчетности;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- в связи с реорганизацией (за исключением реорганизации в форме присоединения) или ликвидацией учреждения;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- в связи с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965F51" w:rsidRPr="00965F51" w:rsidRDefault="00965F51" w:rsidP="00965F51">
      <w:pPr>
        <w:pStyle w:val="ConsPlusNormal3"/>
        <w:tabs>
          <w:tab w:val="left" w:pos="8160"/>
        </w:tabs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- в случае, предусмотренном пунктом 5 Общих требований;</w:t>
      </w:r>
      <w:r w:rsidRPr="00965F51">
        <w:rPr>
          <w:rFonts w:ascii="Times New Roman" w:hAnsi="Times New Roman" w:cs="Times New Roman"/>
          <w:sz w:val="18"/>
          <w:szCs w:val="18"/>
        </w:rPr>
        <w:tab/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10) запрет на расторжение Соглашения учреждением в одностороннем порядке;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11) иные положения (при необходимости).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В соответствии с пунктами 6 и 11 статьи 161 Бюджетного кодекса Российской Федерации, при уменьшении ранее доведенных учредителю  лимитов бюджетных обязательств, приводящего к невозможности исполнения обязательств учредителя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Томской области,  администрации Томского района</w:t>
      </w:r>
      <w:r w:rsidRPr="00965F51">
        <w:rPr>
          <w:rFonts w:ascii="Times New Roman" w:eastAsia="Times New Roman CYR" w:hAnsi="Times New Roman" w:cs="Times New Roman"/>
          <w:sz w:val="18"/>
          <w:szCs w:val="18"/>
        </w:rPr>
        <w:t>,</w:t>
      </w:r>
      <w:r w:rsidRPr="00965F51">
        <w:rPr>
          <w:rFonts w:ascii="Times New Roman" w:hAnsi="Times New Roman" w:cs="Times New Roman"/>
          <w:sz w:val="18"/>
          <w:szCs w:val="18"/>
        </w:rPr>
        <w:t xml:space="preserve"> правовыми актами администрации </w:t>
      </w:r>
      <w:r w:rsidRPr="00965F51">
        <w:rPr>
          <w:rFonts w:ascii="Times New Roman" w:eastAsia="Times New Roman CYR" w:hAnsi="Times New Roman" w:cs="Times New Roman"/>
          <w:sz w:val="18"/>
          <w:szCs w:val="18"/>
        </w:rPr>
        <w:t>муниципального образования «Зоркальцевское сельское поселение»</w:t>
      </w:r>
      <w:r w:rsidRPr="00965F51">
        <w:rPr>
          <w:rFonts w:ascii="Times New Roman" w:hAnsi="Times New Roman" w:cs="Times New Roman"/>
          <w:sz w:val="18"/>
          <w:szCs w:val="18"/>
        </w:rPr>
        <w:t>;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иные требования (при необходимости).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4" w:name="P132"/>
      <w:bookmarkEnd w:id="4"/>
      <w:r w:rsidRPr="00965F51">
        <w:rPr>
          <w:rFonts w:ascii="Times New Roman" w:hAnsi="Times New Roman" w:cs="Times New Roman"/>
          <w:sz w:val="18"/>
          <w:szCs w:val="18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lastRenderedPageBreak/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2.14.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с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оглашение о предоставлении учреждением субсидии таким лицам включаются следующие положения: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 об установлении критериев 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об установлении порядка и сроков представления отчетности и иной информации с целью осуществления контроля за соблюдением получателем порядка, целей и условий предоставления субсидии не позднее сроков, указанных в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разделе 3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настоящего Порядка;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shd w:val="clear" w:color="auto" w:fill="FFFFFF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об установлении порядка и сроков осуществления контроля за соблюдением целей и условий предоставления субсидии и ответственности за их несоблюдение;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об установлении порядка и сроков возврата неиспользованных остатков субсидии, возврата субсидии в соответствии с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разделом 4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 настоящего Порядка.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2.15. Целевые с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убсидии перечисляются на счета, открытые учреждениям в территориальном органе Федерального казначейства в установленном порядке.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ConsPlusTitle"/>
        <w:ind w:firstLineChars="129" w:firstLine="23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3. Требования к отчетности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3.1. Учреждения ежеквартально до 05 числа месяца, следующего за отчетным кварталом, предоставляют учредителю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3.3. Формы отчетов устанавливаются в Соглашении.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3.4.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 xml:space="preserve">В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С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 xml:space="preserve">оглашении могут быть установлены </w:t>
      </w:r>
      <w:r w:rsidRPr="00965F51">
        <w:rPr>
          <w:rFonts w:ascii="Times New Roman" w:hAnsi="Times New Roman" w:cs="Times New Roman"/>
          <w:sz w:val="18"/>
          <w:szCs w:val="18"/>
          <w:lang w:eastAsia="en-US"/>
        </w:rPr>
        <w:t>формы представления учреждением дополнительной отчетности и сроки их представления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 xml:space="preserve">, а также право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 xml:space="preserve">учредителя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запрашивать иную информацию с целью осуществления контроля за соблюдением учреждением порядка, целей и условий предоставления субсидии.  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ConsPlusTitle"/>
        <w:ind w:firstLineChars="129" w:firstLine="23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 Порядок осуществления контроля за соблюдением целей,</w:t>
      </w:r>
    </w:p>
    <w:p w:rsidR="00965F51" w:rsidRPr="00965F51" w:rsidRDefault="00965F51" w:rsidP="00965F51">
      <w:pPr>
        <w:pStyle w:val="ConsPlusTitle"/>
        <w:ind w:firstLineChars="129" w:firstLine="23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условий и порядка предоставления целевых субсидий</w:t>
      </w:r>
    </w:p>
    <w:p w:rsidR="00965F51" w:rsidRPr="00965F51" w:rsidRDefault="00965F51" w:rsidP="00965F51">
      <w:pPr>
        <w:pStyle w:val="ConsPlusTitle"/>
        <w:ind w:firstLineChars="129" w:firstLine="23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и ответственность за их соблюдение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5" w:name="P151"/>
      <w:bookmarkEnd w:id="5"/>
      <w:r w:rsidRPr="00965F51">
        <w:rPr>
          <w:rFonts w:ascii="Times New Roman" w:hAnsi="Times New Roman" w:cs="Times New Roman"/>
          <w:sz w:val="18"/>
          <w:szCs w:val="18"/>
        </w:rPr>
        <w:t>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4.3. 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в течение 10 рабочих дней с даты принятия учредителем годовой бюджетной отчетности учреждения.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Учредитель принимает решение об использовании учреждением в текущем финансовом году остатков средств целевых субсидий в течение 10 рабочих дней с момента поступления указанной в абзаце первом настоящего пункта информации.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 xml:space="preserve">В целях осуществления контроля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учредителем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 xml:space="preserve"> проводится проверка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  <w:lang w:val="ru"/>
        </w:rPr>
        <w:t>.  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965F51"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  <w:t xml:space="preserve">учреждение обязано вернуть сумму полученной субсидии </w:t>
      </w:r>
      <w:r w:rsidRPr="00965F51">
        <w:rPr>
          <w:rFonts w:ascii="Times New Roman" w:hAnsi="Times New Roman" w:cs="Times New Roman"/>
          <w:sz w:val="18"/>
          <w:szCs w:val="18"/>
        </w:rPr>
        <w:t xml:space="preserve">в бюджет </w:t>
      </w:r>
      <w:r w:rsidRPr="00965F51">
        <w:rPr>
          <w:rFonts w:ascii="Times New Roman" w:eastAsia="Times New Roman CYR" w:hAnsi="Times New Roman" w:cs="Times New Roman"/>
          <w:sz w:val="18"/>
          <w:szCs w:val="18"/>
          <w:shd w:val="clear" w:color="auto" w:fill="FFFFFF"/>
        </w:rPr>
        <w:t>муниципального образования «Зоркальцевское сельское поселение»</w:t>
      </w:r>
      <w:r w:rsidRPr="00965F5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течение 5 рабочих дней с даты получения соответствующего требования от учредителя.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hAnsi="Times New Roman" w:cs="Times New Roman"/>
          <w:color w:val="auto"/>
          <w:sz w:val="18"/>
          <w:szCs w:val="18"/>
        </w:rPr>
        <w:t xml:space="preserve">4.6.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В случае недостижения в сроки, установленные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С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оглашением, результатов, предусмотренных пунктом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1.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целевой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субсидии в объеме, рассчитанном по следующей формуле: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V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= (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Vc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*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k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*(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m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/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n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)) * 0,1, где: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Vс - размер субсидии, предоставленной учреждению в отчетном финансовом году;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n - общее количество результатов (показателей результативности) использования субсидии;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lastRenderedPageBreak/>
        <w:t>k - коэффициент возврата субсидии.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4.7.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Коэффициент возврата субсидии рассчитывается по формуле: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K=∑(Dj/m)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, где: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Dj - индекс, отражающий уровень недостижения j-го результата (показателя результативности) использования субсидии.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 xml:space="preserve">4.8. 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Индекс, отражающий уровень недостижения j-го результата (показателя результативности) использования субсидии, определяется: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Dj=1-(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Tfj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/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Tpj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), где: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Tfj - фактически достигнутое значение j-го результата (показателя результативности) использования субсидии на отчетную дату;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Tpj - плановое значение j-го результата (показателя результативности) использования субсидии, установленное соглашением;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ad"/>
        <w:ind w:firstLineChars="129" w:firstLine="232"/>
        <w:contextualSpacing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  <w:lang w:val="ru"/>
        </w:rPr>
        <w:t>Dj=1-(Tpj/Tfj).</w:t>
      </w:r>
      <w:r w:rsidRPr="00965F51">
        <w:rPr>
          <w:rFonts w:ascii="Times New Roman" w:eastAsia="Segoe UI" w:hAnsi="Times New Roman" w:cs="Times New Roman"/>
          <w:color w:val="auto"/>
          <w:sz w:val="18"/>
          <w:szCs w:val="18"/>
          <w:shd w:val="clear" w:color="auto" w:fill="FFFFFF"/>
        </w:rPr>
        <w:t> 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965F51" w:rsidRPr="00965F51" w:rsidRDefault="00965F51" w:rsidP="00965F51">
      <w:pPr>
        <w:pStyle w:val="ConsPlusNormal3"/>
        <w:ind w:firstLineChars="129" w:firstLine="23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965F51" w:rsidRPr="00965F51" w:rsidRDefault="00965F51" w:rsidP="00965F51">
      <w:pPr>
        <w:pStyle w:val="ConsPlusNormal3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65F51" w:rsidRPr="00965F51" w:rsidRDefault="00965F51" w:rsidP="00965F51">
      <w:pPr>
        <w:pStyle w:val="ConsPlusNormal3"/>
        <w:contextualSpacing/>
        <w:rPr>
          <w:rFonts w:ascii="Times New Roman" w:hAnsi="Times New Roman" w:cs="Times New Roman"/>
          <w:sz w:val="18"/>
          <w:szCs w:val="18"/>
        </w:rPr>
      </w:pPr>
    </w:p>
    <w:p w:rsidR="00965F51" w:rsidRPr="00965F51" w:rsidRDefault="00965F51" w:rsidP="00965F51">
      <w:pPr>
        <w:pStyle w:val="ConsPlusNormal3"/>
        <w:ind w:firstLine="5670"/>
        <w:contextualSpacing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965F51" w:rsidRDefault="00965F51" w:rsidP="00965F51">
      <w:pPr>
        <w:pStyle w:val="ConsPlusNormal3"/>
        <w:ind w:firstLine="5670"/>
        <w:contextualSpacing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к Порядку определения объема и условиям</w:t>
      </w:r>
    </w:p>
    <w:p w:rsidR="00965F51" w:rsidRDefault="00965F51" w:rsidP="00965F51">
      <w:pPr>
        <w:pStyle w:val="ConsPlusNormal3"/>
        <w:ind w:firstLine="5670"/>
        <w:contextualSpacing/>
        <w:rPr>
          <w:rFonts w:ascii="Times New Roman" w:eastAsia="Times New Roman CYR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 предоставления субсидий из бюджета </w:t>
      </w:r>
      <w:r w:rsidRPr="00965F51">
        <w:rPr>
          <w:rFonts w:ascii="Times New Roman" w:eastAsia="Times New Roman CYR" w:hAnsi="Times New Roman" w:cs="Times New Roman"/>
          <w:sz w:val="18"/>
          <w:szCs w:val="18"/>
        </w:rPr>
        <w:t>муниципального</w:t>
      </w:r>
    </w:p>
    <w:p w:rsidR="00965F51" w:rsidRDefault="00965F51" w:rsidP="00965F51">
      <w:pPr>
        <w:pStyle w:val="ConsPlusNormal3"/>
        <w:ind w:firstLine="5670"/>
        <w:contextualSpacing/>
        <w:rPr>
          <w:rFonts w:ascii="Times New Roman" w:eastAsia="Times New Roman CYR" w:hAnsi="Times New Roman" w:cs="Times New Roman"/>
          <w:sz w:val="18"/>
          <w:szCs w:val="18"/>
        </w:rPr>
      </w:pPr>
      <w:r w:rsidRPr="00965F51">
        <w:rPr>
          <w:rFonts w:ascii="Times New Roman" w:eastAsia="Times New Roman CYR" w:hAnsi="Times New Roman" w:cs="Times New Roman"/>
          <w:sz w:val="18"/>
          <w:szCs w:val="18"/>
        </w:rPr>
        <w:t xml:space="preserve"> образования «Зоркальцевское сельское поселение»</w:t>
      </w:r>
    </w:p>
    <w:p w:rsidR="00965F51" w:rsidRDefault="00965F51" w:rsidP="00965F51">
      <w:pPr>
        <w:pStyle w:val="ConsPlusNormal3"/>
        <w:ind w:firstLine="5670"/>
        <w:contextualSpacing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r w:rsidRPr="00965F51">
        <w:rPr>
          <w:rFonts w:ascii="Times New Roman" w:hAnsi="Times New Roman" w:cs="Times New Roman"/>
          <w:sz w:val="18"/>
          <w:szCs w:val="18"/>
        </w:rPr>
        <w:t xml:space="preserve">муниципальным бюджетным и автономным </w:t>
      </w:r>
    </w:p>
    <w:p w:rsidR="00965F51" w:rsidRDefault="00965F51" w:rsidP="00965F51">
      <w:pPr>
        <w:pStyle w:val="ConsPlusNormal3"/>
        <w:ind w:firstLine="5670"/>
        <w:contextualSpacing/>
        <w:rPr>
          <w:rFonts w:ascii="Times New Roman" w:eastAsia="Times New Roman CYR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 xml:space="preserve">учреждениям </w:t>
      </w:r>
      <w:r w:rsidRPr="00965F51">
        <w:rPr>
          <w:rFonts w:ascii="Times New Roman" w:eastAsia="Times New Roman CYR" w:hAnsi="Times New Roman" w:cs="Times New Roman"/>
          <w:sz w:val="18"/>
          <w:szCs w:val="18"/>
        </w:rPr>
        <w:t xml:space="preserve">муниципального образования </w:t>
      </w:r>
    </w:p>
    <w:p w:rsidR="00965F51" w:rsidRPr="00965F51" w:rsidRDefault="00965F51" w:rsidP="00965F51">
      <w:pPr>
        <w:pStyle w:val="ConsPlusNormal3"/>
        <w:ind w:firstLine="5670"/>
        <w:contextualSpacing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eastAsia="Times New Roman CYR" w:hAnsi="Times New Roman" w:cs="Times New Roman"/>
          <w:sz w:val="18"/>
          <w:szCs w:val="18"/>
        </w:rPr>
        <w:t xml:space="preserve">«Зоркальцевское сельское поселение» </w:t>
      </w:r>
      <w:r w:rsidRPr="00965F51">
        <w:rPr>
          <w:rFonts w:ascii="Times New Roman" w:hAnsi="Times New Roman" w:cs="Times New Roman"/>
          <w:sz w:val="18"/>
          <w:szCs w:val="18"/>
        </w:rPr>
        <w:t>на иные цели</w:t>
      </w:r>
    </w:p>
    <w:p w:rsidR="00965F51" w:rsidRPr="00965F51" w:rsidRDefault="00965F51" w:rsidP="00965F51">
      <w:pPr>
        <w:pStyle w:val="ConsPlusNormal3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65F51" w:rsidRPr="00965F51" w:rsidRDefault="00965F51" w:rsidP="00965F51">
      <w:pPr>
        <w:pStyle w:val="ConsPlusNormal3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65F51" w:rsidRPr="00965F51" w:rsidRDefault="00965F51" w:rsidP="00965F51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18"/>
          <w:szCs w:val="18"/>
        </w:rPr>
      </w:pPr>
      <w:bookmarkStart w:id="6" w:name="P174"/>
      <w:bookmarkEnd w:id="6"/>
      <w:r w:rsidRPr="00965F51">
        <w:rPr>
          <w:rFonts w:ascii="Times New Roman" w:hAnsi="Times New Roman" w:cs="Times New Roman"/>
          <w:bCs w:val="0"/>
          <w:sz w:val="18"/>
          <w:szCs w:val="18"/>
        </w:rPr>
        <w:t>Перечень главных распорядителей (распорядителей) и получателей бюджетных средств муниципального образования «Зоркальцевское сельское поселение», предоставляющих муниципальным бюджетным и автономным учреждениям муниципального образования «Зоркальцевское сельское поселение» субсидии на иные цели</w:t>
      </w:r>
    </w:p>
    <w:p w:rsidR="00965F51" w:rsidRPr="00965F51" w:rsidRDefault="00965F51" w:rsidP="00965F51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65F51" w:rsidRPr="00965F51" w:rsidRDefault="00965F51" w:rsidP="00965F51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1. ________________________________________________________</w:t>
      </w:r>
    </w:p>
    <w:p w:rsidR="00965F51" w:rsidRPr="00965F51" w:rsidRDefault="00965F51" w:rsidP="00965F51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65F51">
        <w:rPr>
          <w:rFonts w:ascii="Times New Roman" w:hAnsi="Times New Roman" w:cs="Times New Roman"/>
          <w:sz w:val="18"/>
          <w:szCs w:val="18"/>
        </w:rPr>
        <w:t>2. ________________________________________________________</w:t>
      </w:r>
    </w:p>
    <w:p w:rsidR="00965F51" w:rsidRPr="00965F51" w:rsidRDefault="00965F51" w:rsidP="00965F51">
      <w:pPr>
        <w:contextualSpacing/>
        <w:rPr>
          <w:sz w:val="18"/>
          <w:szCs w:val="18"/>
        </w:rPr>
      </w:pPr>
    </w:p>
    <w:p w:rsidR="00965F51" w:rsidRPr="00BC1711" w:rsidRDefault="00965F51" w:rsidP="00BC1711">
      <w:pPr>
        <w:tabs>
          <w:tab w:val="left" w:pos="3756"/>
        </w:tabs>
        <w:contextualSpacing/>
        <w:rPr>
          <w:sz w:val="18"/>
          <w:szCs w:val="18"/>
        </w:rPr>
      </w:pPr>
    </w:p>
    <w:p w:rsidR="00965F51" w:rsidRPr="00965F51" w:rsidRDefault="00965F51" w:rsidP="00BC1711">
      <w:pPr>
        <w:tabs>
          <w:tab w:val="left" w:pos="1134"/>
        </w:tabs>
        <w:contextualSpacing/>
        <w:jc w:val="both"/>
        <w:rPr>
          <w:sz w:val="18"/>
          <w:szCs w:val="18"/>
        </w:rPr>
      </w:pPr>
      <w:bookmarkStart w:id="7" w:name="_GoBack"/>
      <w:bookmarkEnd w:id="7"/>
    </w:p>
    <w:p w:rsidR="00453069" w:rsidRPr="00965F51" w:rsidRDefault="00453069" w:rsidP="00950195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5F51" w:rsidRPr="00965F51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965F51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65F51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DF225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B3" w:rsidRDefault="00A67BB3">
      <w:r>
        <w:separator/>
      </w:r>
    </w:p>
  </w:endnote>
  <w:endnote w:type="continuationSeparator" w:id="0">
    <w:p w:rsidR="00A67BB3" w:rsidRDefault="00A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7BB3" w:rsidRDefault="00A67BB3" w:rsidP="002A02D7">
    <w:pPr>
      <w:pStyle w:val="a6"/>
      <w:ind w:right="360"/>
    </w:pPr>
  </w:p>
  <w:p w:rsidR="00A67BB3" w:rsidRDefault="00A67B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1711">
      <w:rPr>
        <w:rStyle w:val="a8"/>
        <w:noProof/>
      </w:rPr>
      <w:t>5</w:t>
    </w:r>
    <w:r>
      <w:rPr>
        <w:rStyle w:val="a8"/>
      </w:rPr>
      <w:fldChar w:fldCharType="end"/>
    </w:r>
  </w:p>
  <w:p w:rsidR="00A67BB3" w:rsidRDefault="00A67BB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B3" w:rsidRDefault="00A67BB3">
      <w:r>
        <w:separator/>
      </w:r>
    </w:p>
  </w:footnote>
  <w:footnote w:type="continuationSeparator" w:id="0">
    <w:p w:rsidR="00A67BB3" w:rsidRDefault="00A6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67BB3" w:rsidRPr="00B132C5" w:rsidRDefault="00A67BB3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</w:t>
    </w:r>
    <w:r w:rsidR="00965F51">
      <w:rPr>
        <w:b/>
        <w:sz w:val="22"/>
        <w:szCs w:val="22"/>
      </w:rPr>
      <w:t xml:space="preserve"> 979</w:t>
    </w:r>
  </w:p>
  <w:p w:rsidR="00A67BB3" w:rsidRPr="008911AB" w:rsidRDefault="00965F51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16.06</w:t>
    </w:r>
    <w:r w:rsidR="00A67BB3">
      <w:rPr>
        <w:b/>
        <w:sz w:val="18"/>
        <w:szCs w:val="18"/>
      </w:rPr>
      <w:t>.2023г.</w:t>
    </w:r>
  </w:p>
  <w:p w:rsidR="00A67BB3" w:rsidRDefault="00A67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3DA607D"/>
    <w:multiLevelType w:val="hybridMultilevel"/>
    <w:tmpl w:val="80884ABE"/>
    <w:lvl w:ilvl="0" w:tplc="A808EF36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08EF747C"/>
    <w:multiLevelType w:val="hybridMultilevel"/>
    <w:tmpl w:val="D42E82B6"/>
    <w:lvl w:ilvl="0" w:tplc="F4AE7F8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096462D9"/>
    <w:multiLevelType w:val="hybridMultilevel"/>
    <w:tmpl w:val="E2C2E418"/>
    <w:lvl w:ilvl="0" w:tplc="EC00552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A1E51FB"/>
    <w:multiLevelType w:val="hybridMultilevel"/>
    <w:tmpl w:val="2D183C1E"/>
    <w:lvl w:ilvl="0" w:tplc="C4A45EF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0CBF23DC"/>
    <w:multiLevelType w:val="hybridMultilevel"/>
    <w:tmpl w:val="48543D9E"/>
    <w:lvl w:ilvl="0" w:tplc="4300AE9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0" w15:restartNumberingAfterBreak="0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F62511"/>
    <w:multiLevelType w:val="multilevel"/>
    <w:tmpl w:val="0EA65F6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2" w15:restartNumberingAfterBreak="0">
    <w:nsid w:val="0F3C33E6"/>
    <w:multiLevelType w:val="hybridMultilevel"/>
    <w:tmpl w:val="3844F07A"/>
    <w:lvl w:ilvl="0" w:tplc="25A221F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C285E"/>
    <w:multiLevelType w:val="multilevel"/>
    <w:tmpl w:val="310AAD9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9E154F3"/>
    <w:multiLevelType w:val="multilevel"/>
    <w:tmpl w:val="F3B89AA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7" w15:restartNumberingAfterBreak="0">
    <w:nsid w:val="353D1B48"/>
    <w:multiLevelType w:val="hybridMultilevel"/>
    <w:tmpl w:val="48A8DB60"/>
    <w:lvl w:ilvl="0" w:tplc="81E0F28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DB33185"/>
    <w:multiLevelType w:val="multilevel"/>
    <w:tmpl w:val="AEE0574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9" w15:restartNumberingAfterBreak="0">
    <w:nsid w:val="408F5CCF"/>
    <w:multiLevelType w:val="hybridMultilevel"/>
    <w:tmpl w:val="E0D28388"/>
    <w:lvl w:ilvl="0" w:tplc="611A7B6A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442E6315"/>
    <w:multiLevelType w:val="hybridMultilevel"/>
    <w:tmpl w:val="C2244FF4"/>
    <w:lvl w:ilvl="0" w:tplc="A17CBF8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49F2071E"/>
    <w:multiLevelType w:val="hybridMultilevel"/>
    <w:tmpl w:val="1CC2C3BA"/>
    <w:lvl w:ilvl="0" w:tplc="62A4C586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2" w15:restartNumberingAfterBreak="0">
    <w:nsid w:val="4FF12678"/>
    <w:multiLevelType w:val="hybridMultilevel"/>
    <w:tmpl w:val="F4146CC6"/>
    <w:lvl w:ilvl="0" w:tplc="768EB53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85A07"/>
    <w:multiLevelType w:val="multilevel"/>
    <w:tmpl w:val="1D3253F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5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6" w15:restartNumberingAfterBreak="0">
    <w:nsid w:val="62DB3ED8"/>
    <w:multiLevelType w:val="hybridMultilevel"/>
    <w:tmpl w:val="C9EC1470"/>
    <w:lvl w:ilvl="0" w:tplc="8CF8905E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7" w15:restartNumberingAfterBreak="0">
    <w:nsid w:val="68A846F8"/>
    <w:multiLevelType w:val="multilevel"/>
    <w:tmpl w:val="276A5C1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69A0708E"/>
    <w:multiLevelType w:val="hybridMultilevel"/>
    <w:tmpl w:val="36221ECC"/>
    <w:lvl w:ilvl="0" w:tplc="E2FA1C3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14E9D"/>
    <w:multiLevelType w:val="hybridMultilevel"/>
    <w:tmpl w:val="3D30BC60"/>
    <w:lvl w:ilvl="0" w:tplc="475611A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48B42D5"/>
    <w:multiLevelType w:val="hybridMultilevel"/>
    <w:tmpl w:val="AF56236A"/>
    <w:lvl w:ilvl="0" w:tplc="E2CC31B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768D543A"/>
    <w:multiLevelType w:val="multilevel"/>
    <w:tmpl w:val="48D694C4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F346F"/>
    <w:multiLevelType w:val="hybridMultilevel"/>
    <w:tmpl w:val="9CC6F238"/>
    <w:lvl w:ilvl="0" w:tplc="DC6A888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7CF50A37"/>
    <w:multiLevelType w:val="hybridMultilevel"/>
    <w:tmpl w:val="EDCEA232"/>
    <w:lvl w:ilvl="0" w:tplc="F776232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22"/>
  </w:num>
  <w:num w:numId="7">
    <w:abstractNumId w:val="20"/>
  </w:num>
  <w:num w:numId="8">
    <w:abstractNumId w:val="8"/>
  </w:num>
  <w:num w:numId="9">
    <w:abstractNumId w:val="21"/>
  </w:num>
  <w:num w:numId="10">
    <w:abstractNumId w:val="26"/>
  </w:num>
  <w:num w:numId="11">
    <w:abstractNumId w:val="5"/>
  </w:num>
  <w:num w:numId="12">
    <w:abstractNumId w:val="12"/>
  </w:num>
  <w:num w:numId="13">
    <w:abstractNumId w:val="19"/>
  </w:num>
  <w:num w:numId="14">
    <w:abstractNumId w:val="4"/>
  </w:num>
  <w:num w:numId="15">
    <w:abstractNumId w:val="6"/>
  </w:num>
  <w:num w:numId="16">
    <w:abstractNumId w:val="18"/>
  </w:num>
  <w:num w:numId="17">
    <w:abstractNumId w:val="27"/>
  </w:num>
  <w:num w:numId="18">
    <w:abstractNumId w:val="11"/>
  </w:num>
  <w:num w:numId="19">
    <w:abstractNumId w:val="33"/>
  </w:num>
  <w:num w:numId="20">
    <w:abstractNumId w:val="34"/>
  </w:num>
  <w:num w:numId="21">
    <w:abstractNumId w:val="31"/>
  </w:num>
  <w:num w:numId="22">
    <w:abstractNumId w:val="30"/>
  </w:num>
  <w:num w:numId="23">
    <w:abstractNumId w:val="29"/>
  </w:num>
  <w:num w:numId="24">
    <w:abstractNumId w:val="14"/>
  </w:num>
  <w:num w:numId="25">
    <w:abstractNumId w:val="9"/>
  </w:num>
  <w:num w:numId="26">
    <w:abstractNumId w:val="16"/>
  </w:num>
  <w:num w:numId="27">
    <w:abstractNumId w:val="24"/>
  </w:num>
  <w:num w:numId="28">
    <w:abstractNumId w:val="17"/>
  </w:num>
  <w:num w:numId="29">
    <w:abstractNumId w:val="28"/>
  </w:num>
  <w:num w:numId="30">
    <w:abstractNumId w:val="10"/>
  </w:num>
  <w:num w:numId="3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6AB4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578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1DE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16ED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2F8A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5E88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28D6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09F8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482C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A1F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0195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5F51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67BB3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522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1711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1D74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3E8"/>
    <w:rsid w:val="00DA2E41"/>
    <w:rsid w:val="00DA389E"/>
    <w:rsid w:val="00DA3A46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29BA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15CB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3D56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2DC396D"/>
  <w15:docId w15:val="{45ACD4A7-5C3B-49C3-8BC0-6ACE7C0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1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6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99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uiPriority w:val="6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51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515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e">
    <w:name w:val="Quote"/>
    <w:basedOn w:val="a0"/>
    <w:next w:val="a0"/>
    <w:link w:val="2f"/>
    <w:uiPriority w:val="29"/>
    <w:qFormat/>
    <w:rsid w:val="00F515CB"/>
    <w:pPr>
      <w:widowControl w:val="0"/>
      <w:autoSpaceDE w:val="0"/>
      <w:autoSpaceDN w:val="0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F515CB"/>
    <w:rPr>
      <w:i/>
      <w:iCs/>
      <w:color w:val="000000" w:themeColor="text1"/>
      <w:sz w:val="22"/>
      <w:szCs w:val="22"/>
      <w:lang w:eastAsia="en-US"/>
    </w:rPr>
  </w:style>
  <w:style w:type="paragraph" w:customStyle="1" w:styleId="paragraph">
    <w:name w:val="paragraph"/>
    <w:basedOn w:val="a0"/>
    <w:rsid w:val="00F515CB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F515CB"/>
  </w:style>
  <w:style w:type="paragraph" w:customStyle="1" w:styleId="affff5">
    <w:basedOn w:val="a0"/>
    <w:next w:val="af1"/>
    <w:qFormat/>
    <w:rsid w:val="00965F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F0B4-EDA6-4931-AC89-5C311AF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24855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37</cp:revision>
  <cp:lastPrinted>2015-07-08T08:42:00Z</cp:lastPrinted>
  <dcterms:created xsi:type="dcterms:W3CDTF">2024-04-01T10:57:00Z</dcterms:created>
  <dcterms:modified xsi:type="dcterms:W3CDTF">2024-07-25T07:48:00Z</dcterms:modified>
</cp:coreProperties>
</file>