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Прокуратура Томского района Томской области разъясняет</w:t>
      </w:r>
    </w:p>
    <w:p w14:paraId="02000000">
      <w:pPr>
        <w:spacing w:line="240" w:lineRule="auto"/>
        <w:ind w:firstLine="0" w:left="0"/>
        <w:jc w:val="center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Продлены сроки осуществления отдельных видов деятельности (мероприятий) в сфере лесных отношений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Российской Федерации от 02.10.2025 № 1522 «О внесении изменения в постановление Правительства Российской Федерации от 12 марта 2022 г. № 353» п</w:t>
      </w:r>
      <w:r>
        <w:rPr>
          <w:rFonts w:ascii="Times New Roman" w:hAnsi="Times New Roman"/>
          <w:sz w:val="28"/>
        </w:rPr>
        <w:t>родлены сроки осуществления отдельных видов деятельности (мероприятий) в сфере лесных отношений.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 мая 2026 года продлены сроки хранения и вывоза древесины по действующим лесным декларациям, поданным до 1 мая 2025 года.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 июля 2026 года продлен срок выполнения лицами, использующими леса в целях заготовки древесины, мероприятий по сохранению лесов, в том числе работ по охране, защите, воспроизводству лесов, лесоразведению, лесному семеноводству (за исключением мероприятий по охране лесов от пожаров), срок выполнения которых наступает с 1 января 2024 года по 31 декабря 2025 года и за невыполнение которых предусмотрена неустойка.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до 1 января 2027 года лицами, использующими леса в целях заготовки древесины, допускается использование дополнительного объема древесины, предусмотренного правилами заготовки древесины и особенностями заготовки древесины в лесничествах, указанных в статье 23 Лесного кодекса, установленными в соответствии с частью 11 статьи 29 Лесного кодекса, при условии, что суммарный объем заготовки древесины в лесничестве в текущем году и предыдущие 3 года не должен превышать расчетную лесосеку по видам рубок и хозяйствам, установленную для соответствующего лесничества на текущий год и предыдущие 3 года.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Соответствующие изменения внесены в Особенности разрешительных режимов в сфере лесных отношений.</w:t>
      </w:r>
    </w:p>
    <w:p w14:paraId="09000000">
      <w:pPr>
        <w:spacing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p1_mr_css_attr"/>
    <w:basedOn w:val="Style_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p1_mr_css_attr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s1_mr_css_attr"/>
    <w:basedOn w:val="Style_10"/>
    <w:link w:val="Style_16_ch"/>
  </w:style>
  <w:style w:styleId="Style_16_ch" w:type="character">
    <w:name w:val="s1_mr_css_attr"/>
    <w:basedOn w:val="Style_10_ch"/>
    <w:link w:val="Style_16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s2_mr_css_attr"/>
    <w:basedOn w:val="Style_10"/>
    <w:link w:val="Style_20_ch"/>
  </w:style>
  <w:style w:styleId="Style_20_ch" w:type="character">
    <w:name w:val="s2_mr_css_attr"/>
    <w:basedOn w:val="Style_10_ch"/>
    <w:link w:val="Style_20"/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2025-10-10T05:37:30Z</dcterms:modified>
</cp:coreProperties>
</file>