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C2" w:rsidRPr="00D03CC2" w:rsidRDefault="00D03CC2" w:rsidP="00D03CC2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</w:p>
    <w:p w:rsidR="00D03CC2" w:rsidRPr="00D03CC2" w:rsidRDefault="00D03CC2" w:rsidP="00D03CC2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D03CC2">
        <w:rPr>
          <w:rFonts w:ascii="Times New Roman" w:hAnsi="Times New Roman"/>
          <w:b/>
          <w:sz w:val="24"/>
          <w:szCs w:val="24"/>
        </w:rPr>
        <w:t>ИНФОРМАЦИЯ</w:t>
      </w:r>
    </w:p>
    <w:p w:rsidR="00D03CC2" w:rsidRPr="00D03CC2" w:rsidRDefault="00D03CC2" w:rsidP="00D03CC2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D03CC2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D03CC2" w:rsidRPr="00D03CC2" w:rsidRDefault="00D03CC2" w:rsidP="00D03CC2">
      <w:pPr>
        <w:spacing w:after="0" w:line="240" w:lineRule="auto"/>
        <w:jc w:val="both"/>
        <w:rPr>
          <w:sz w:val="24"/>
          <w:szCs w:val="24"/>
        </w:rPr>
      </w:pP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погребения;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3) перевозка тела (останков) умершего на кладбище (в крематорий);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4) погребение (кремация с последующей выдачей урны с прахом).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Перечисленные гарантированные услуги по погребению оказываются специализированной службой по вопросам похоронного дела, их стоимость определяется органами местного самоуправления и возмещается указанной службе на основании справки о смерти в десятидневный срок со дня обращения, но не позднее шести месяцев со дня погребения.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Кроме того, статьей 10 Федерального закона от 12.01.1996 № 8-ФЗ предусмотрена выплата социального пособия лицу, взявшему на себя обязанность осуществить погребение умершего.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Размер такого пособия равен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Выплата социального пособия на погребение производится в день обращения на основании справки о смерти, но не позднее шести месяцев со дня смерти.</w:t>
      </w:r>
    </w:p>
    <w:p w:rsidR="00D4189E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 xml:space="preserve">Информация о выплате социального пособия на погребение размещается в Единой государственной информационной системе социального обеспечения в соответствии с Федеральным законом от 17.07.1999 № 178-ФЗ </w:t>
      </w:r>
      <w:bookmarkStart w:id="0" w:name="_GoBack"/>
      <w:bookmarkEnd w:id="0"/>
      <w:r w:rsidRPr="00D03CC2">
        <w:rPr>
          <w:rFonts w:ascii="Times New Roman" w:hAnsi="Times New Roman" w:cs="Times New Roman"/>
          <w:sz w:val="24"/>
          <w:szCs w:val="24"/>
        </w:rPr>
        <w:t>«О государственной социальной помощи».</w:t>
      </w:r>
    </w:p>
    <w:p w:rsidR="00D03CC2" w:rsidRPr="00D03CC2" w:rsidRDefault="00D03CC2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C2" w:rsidRPr="00D03CC2" w:rsidRDefault="00D03CC2" w:rsidP="00D03C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D03CC2" w:rsidRPr="00D03CC2" w:rsidRDefault="00D03CC2" w:rsidP="00D03C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C2" w:rsidRPr="00D03CC2" w:rsidRDefault="00D03CC2" w:rsidP="00D03C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3CC2">
        <w:rPr>
          <w:rFonts w:ascii="Times New Roman" w:hAnsi="Times New Roman" w:cs="Times New Roman"/>
          <w:sz w:val="24"/>
          <w:szCs w:val="24"/>
        </w:rPr>
        <w:t>В.А. Русаков</w:t>
      </w:r>
    </w:p>
    <w:sectPr w:rsidR="00D03CC2" w:rsidRPr="00D0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1E"/>
    <w:rsid w:val="008D4567"/>
    <w:rsid w:val="0095241E"/>
    <w:rsid w:val="00D03CC2"/>
    <w:rsid w:val="00D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2C8A"/>
  <w15:docId w15:val="{A6706F18-41EE-43CE-AD9E-48EBFC7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Репях Ольга Владимировна</cp:lastModifiedBy>
  <cp:revision>4</cp:revision>
  <dcterms:created xsi:type="dcterms:W3CDTF">2022-06-10T03:52:00Z</dcterms:created>
  <dcterms:modified xsi:type="dcterms:W3CDTF">2022-06-10T04:06:00Z</dcterms:modified>
</cp:coreProperties>
</file>